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B0" w:rsidRDefault="009075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75B0" w:rsidRDefault="009075B0">
      <w:pPr>
        <w:pStyle w:val="ConsPlusNormal"/>
        <w:outlineLvl w:val="0"/>
      </w:pPr>
    </w:p>
    <w:p w:rsidR="009075B0" w:rsidRDefault="009075B0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9075B0" w:rsidRDefault="009075B0">
      <w:pPr>
        <w:pStyle w:val="ConsPlusTitle"/>
        <w:jc w:val="center"/>
      </w:pPr>
    </w:p>
    <w:p w:rsidR="009075B0" w:rsidRDefault="009075B0">
      <w:pPr>
        <w:pStyle w:val="ConsPlusTitle"/>
        <w:jc w:val="center"/>
      </w:pPr>
      <w:r>
        <w:t>ПОСТАНОВЛЕНИЕ</w:t>
      </w:r>
    </w:p>
    <w:p w:rsidR="009075B0" w:rsidRDefault="009075B0">
      <w:pPr>
        <w:pStyle w:val="ConsPlusTitle"/>
        <w:jc w:val="center"/>
      </w:pPr>
      <w:r>
        <w:t>от 1 декабря 2014 г. N 1150</w:t>
      </w:r>
    </w:p>
    <w:p w:rsidR="009075B0" w:rsidRDefault="009075B0">
      <w:pPr>
        <w:pStyle w:val="ConsPlusTitle"/>
        <w:jc w:val="center"/>
      </w:pPr>
    </w:p>
    <w:p w:rsidR="009075B0" w:rsidRDefault="009075B0">
      <w:pPr>
        <w:pStyle w:val="ConsPlusTitle"/>
        <w:jc w:val="center"/>
      </w:pPr>
      <w:r>
        <w:t>О МЕЖВЕДОМСТВЕННОЙ КОМИССИИ ГОРОДА ХАНТЫ-МАНСИЙСКА</w:t>
      </w:r>
    </w:p>
    <w:p w:rsidR="009075B0" w:rsidRDefault="009075B0">
      <w:pPr>
        <w:pStyle w:val="ConsPlusTitle"/>
        <w:jc w:val="center"/>
      </w:pPr>
      <w:r>
        <w:t>ПО ПРОФИЛАКТИКЕ ЭКСТРЕМИЗМА</w:t>
      </w:r>
    </w:p>
    <w:p w:rsidR="009075B0" w:rsidRDefault="009075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75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0" w:rsidRDefault="009075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0" w:rsidRDefault="009075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75B0" w:rsidRDefault="009075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5B0" w:rsidRDefault="009075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9075B0" w:rsidRDefault="009075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6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16.03.2017 </w:t>
            </w:r>
            <w:hyperlink r:id="rId7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16.10.2020 </w:t>
            </w:r>
            <w:hyperlink r:id="rId8" w:history="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>,</w:t>
            </w:r>
          </w:p>
          <w:p w:rsidR="009075B0" w:rsidRDefault="009075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08.07.2021 </w:t>
            </w:r>
            <w:hyperlink r:id="rId9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0" w:rsidRDefault="009075B0"/>
        </w:tc>
      </w:tr>
    </w:tbl>
    <w:p w:rsidR="009075B0" w:rsidRDefault="009075B0">
      <w:pPr>
        <w:pStyle w:val="ConsPlusNormal"/>
        <w:jc w:val="center"/>
      </w:pPr>
    </w:p>
    <w:p w:rsidR="009075B0" w:rsidRDefault="009075B0">
      <w:pPr>
        <w:pStyle w:val="ConsPlusNormal"/>
        <w:ind w:firstLine="540"/>
        <w:jc w:val="both"/>
      </w:pPr>
      <w:proofErr w:type="gramStart"/>
      <w:r>
        <w:t xml:space="preserve">В целях защиты прав и свобод граждан, принятия профилактических мер, направленных на противодействие экстремистской деятельности,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25.07.2002 N 114-ФЗ "О противодействии экстремистской деятельности",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14.05.2007 N 79 "О Межведомственной комиссии Ханты-Мансийского автономного округа - Югры по противодействию экстремистской деятельности", </w:t>
      </w:r>
      <w:hyperlink r:id="rId12" w:history="1">
        <w:r>
          <w:rPr>
            <w:color w:val="0000FF"/>
          </w:rPr>
          <w:t>п. 7.1 ч. 1 ст. 16</w:t>
        </w:r>
      </w:hyperlink>
      <w:r>
        <w:t xml:space="preserve"> Федерального закона от 06.10.2003 N</w:t>
      </w:r>
      <w:proofErr w:type="gramEnd"/>
      <w:r>
        <w:t xml:space="preserve"> 131-ФЗ "Об общих принципах организации местного самоуправления в Российской Федерации", руководствуясь </w:t>
      </w:r>
      <w:hyperlink r:id="rId13" w:history="1">
        <w:r>
          <w:rPr>
            <w:color w:val="0000FF"/>
          </w:rPr>
          <w:t>ст. 59</w:t>
        </w:r>
      </w:hyperlink>
      <w:r>
        <w:t xml:space="preserve">, </w:t>
      </w:r>
      <w:hyperlink r:id="rId14" w:history="1">
        <w:r>
          <w:rPr>
            <w:color w:val="0000FF"/>
          </w:rPr>
          <w:t>71</w:t>
        </w:r>
      </w:hyperlink>
      <w:r>
        <w:t xml:space="preserve"> Устава города Ханты-Мансийска: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1. Образовать Межведомственную комиссию города Ханты-Мансийска по профилактике экстремизма.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2. Утвердить: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2.1.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города Ханты-Мансийска по профилактике экстремизма согласно приложению 1 к настоящему постановлению.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2.2. </w:t>
      </w:r>
      <w:hyperlink w:anchor="P82" w:history="1">
        <w:r>
          <w:rPr>
            <w:color w:val="0000FF"/>
          </w:rPr>
          <w:t>Регламент</w:t>
        </w:r>
      </w:hyperlink>
      <w:r>
        <w:t xml:space="preserve"> работы Межведомственной комиссии города Ханты-Мансийска по профилактике экстремизма согласно приложению 2 к настоящему постановлению.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2.3. </w:t>
      </w:r>
      <w:hyperlink w:anchor="P187" w:history="1">
        <w:r>
          <w:rPr>
            <w:color w:val="0000FF"/>
          </w:rPr>
          <w:t>Состав</w:t>
        </w:r>
      </w:hyperlink>
      <w:r>
        <w:t xml:space="preserve"> Межведомственной комиссии города Ханты-Мансийска по профилактике экстремизма согласно приложению 3 к настоящему постановлению.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3. Возложить функции Аппарата Межведомственной комиссии города Ханты-Мансийска по профилактике экстремизма на отдел национальной </w:t>
      </w:r>
      <w:proofErr w:type="gramStart"/>
      <w:r>
        <w:t>политики и профилактики экстремизма управления общественных связей Администрации города Ханты-Мансийска</w:t>
      </w:r>
      <w:proofErr w:type="gramEnd"/>
      <w:r>
        <w:t>.</w:t>
      </w:r>
    </w:p>
    <w:p w:rsidR="009075B0" w:rsidRDefault="009075B0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08.07.2021 N 784)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подписания.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5. Настоящее постановление опубликовать в средствах массовой информации и разместить на Официальном информационном портале органов местного самоуправления города Ханты-Мансийска.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9075B0" w:rsidRDefault="009075B0">
      <w:pPr>
        <w:pStyle w:val="ConsPlusNormal"/>
      </w:pPr>
    </w:p>
    <w:p w:rsidR="009075B0" w:rsidRDefault="009075B0">
      <w:pPr>
        <w:pStyle w:val="ConsPlusNormal"/>
        <w:jc w:val="right"/>
      </w:pPr>
      <w:r>
        <w:t>Глава Администрации</w:t>
      </w:r>
    </w:p>
    <w:p w:rsidR="009075B0" w:rsidRDefault="009075B0">
      <w:pPr>
        <w:pStyle w:val="ConsPlusNormal"/>
        <w:jc w:val="right"/>
      </w:pPr>
      <w:r>
        <w:t>города Ханты-Мансийска</w:t>
      </w:r>
    </w:p>
    <w:p w:rsidR="009075B0" w:rsidRDefault="009075B0">
      <w:pPr>
        <w:pStyle w:val="ConsPlusNormal"/>
        <w:jc w:val="right"/>
      </w:pPr>
      <w:r>
        <w:t>М.П.РЯШИН</w:t>
      </w:r>
    </w:p>
    <w:p w:rsidR="009075B0" w:rsidRDefault="009075B0">
      <w:pPr>
        <w:pStyle w:val="ConsPlusNormal"/>
      </w:pPr>
    </w:p>
    <w:p w:rsidR="009075B0" w:rsidRDefault="009075B0">
      <w:pPr>
        <w:pStyle w:val="ConsPlusNormal"/>
      </w:pPr>
    </w:p>
    <w:p w:rsidR="009075B0" w:rsidRDefault="009075B0">
      <w:pPr>
        <w:pStyle w:val="ConsPlusNormal"/>
      </w:pPr>
    </w:p>
    <w:p w:rsidR="009075B0" w:rsidRDefault="009075B0">
      <w:pPr>
        <w:pStyle w:val="ConsPlusNormal"/>
      </w:pPr>
    </w:p>
    <w:p w:rsidR="009075B0" w:rsidRDefault="009075B0">
      <w:pPr>
        <w:pStyle w:val="ConsPlusNormal"/>
      </w:pPr>
    </w:p>
    <w:p w:rsidR="009075B0" w:rsidRDefault="009075B0">
      <w:pPr>
        <w:pStyle w:val="ConsPlusNormal"/>
        <w:jc w:val="right"/>
        <w:outlineLvl w:val="0"/>
      </w:pPr>
      <w:r>
        <w:t>Приложение 1</w:t>
      </w:r>
    </w:p>
    <w:p w:rsidR="009075B0" w:rsidRDefault="009075B0">
      <w:pPr>
        <w:pStyle w:val="ConsPlusNormal"/>
        <w:jc w:val="right"/>
      </w:pPr>
      <w:r>
        <w:t>к постановлению Администрации</w:t>
      </w:r>
    </w:p>
    <w:p w:rsidR="009075B0" w:rsidRDefault="009075B0">
      <w:pPr>
        <w:pStyle w:val="ConsPlusNormal"/>
        <w:jc w:val="right"/>
      </w:pPr>
      <w:r>
        <w:t>города Ханты-Мансийска</w:t>
      </w:r>
    </w:p>
    <w:p w:rsidR="009075B0" w:rsidRDefault="009075B0">
      <w:pPr>
        <w:pStyle w:val="ConsPlusNormal"/>
        <w:jc w:val="right"/>
      </w:pPr>
      <w:r>
        <w:t>от 01.12.2014 N 1150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Title"/>
        <w:jc w:val="center"/>
      </w:pPr>
      <w:bookmarkStart w:id="0" w:name="P38"/>
      <w:bookmarkEnd w:id="0"/>
      <w:r>
        <w:t>ПОЛОЖЕНИЕ</w:t>
      </w:r>
    </w:p>
    <w:p w:rsidR="009075B0" w:rsidRDefault="009075B0">
      <w:pPr>
        <w:pStyle w:val="ConsPlusTitle"/>
        <w:jc w:val="center"/>
      </w:pPr>
      <w:r>
        <w:t>О МЕЖВЕДОМСТВЕННОЙ КОМИССИИ ГОРОДА ХАНТЫ-МАНСИЙСКА</w:t>
      </w:r>
    </w:p>
    <w:p w:rsidR="009075B0" w:rsidRDefault="009075B0">
      <w:pPr>
        <w:pStyle w:val="ConsPlusTitle"/>
        <w:jc w:val="center"/>
      </w:pPr>
      <w:r>
        <w:t>ПО ПРОФИЛАКТИКЕ ЭКСТРЕМИЗМА</w:t>
      </w:r>
    </w:p>
    <w:p w:rsidR="009075B0" w:rsidRDefault="009075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75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0" w:rsidRDefault="009075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0" w:rsidRDefault="009075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75B0" w:rsidRDefault="009075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5B0" w:rsidRDefault="009075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9075B0" w:rsidRDefault="009075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16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16.03.2017 </w:t>
            </w:r>
            <w:hyperlink r:id="rId17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0" w:rsidRDefault="009075B0"/>
        </w:tc>
      </w:tr>
    </w:tbl>
    <w:p w:rsidR="009075B0" w:rsidRDefault="009075B0">
      <w:pPr>
        <w:pStyle w:val="ConsPlusNormal"/>
        <w:jc w:val="center"/>
      </w:pPr>
    </w:p>
    <w:p w:rsidR="009075B0" w:rsidRDefault="009075B0">
      <w:pPr>
        <w:pStyle w:val="ConsPlusTitle"/>
        <w:jc w:val="center"/>
        <w:outlineLvl w:val="1"/>
      </w:pPr>
      <w:r>
        <w:t>1. Общие положения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Normal"/>
        <w:ind w:firstLine="540"/>
        <w:jc w:val="both"/>
      </w:pPr>
      <w:r>
        <w:t xml:space="preserve">1.1. Межведомственная комиссия города Ханты-Мансийска по профилактике экстремизма (далее - Комиссия) является совещательным органом, осуществляющим координацию деятельности на территории </w:t>
      </w:r>
      <w:proofErr w:type="gramStart"/>
      <w:r>
        <w:t>города Ханты-Мансийска субъектов противодействия экстремистской деятельности</w:t>
      </w:r>
      <w:proofErr w:type="gramEnd"/>
      <w:r>
        <w:t xml:space="preserve"> по профилактике экстремизма, а также минимизации и ликвидации последствий его проявлений.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hyperlink r:id="rId19" w:history="1">
        <w:r>
          <w:rPr>
            <w:color w:val="0000FF"/>
          </w:rPr>
          <w:t>Уставом</w:t>
        </w:r>
      </w:hyperlink>
      <w:r>
        <w:t xml:space="preserve"> города Ханты-Мансийска, настоящим Положением.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1.3. Комиссия является межведомственным коллегиальным органом города Ханты-Мансийска.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1.4.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16.03.2017 N 219.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1.5. Комиссия организует свою работу во взаимодействии с органами исполнительной власти Ханты-Мансийского автономного округа - Югры, органами Администрации города Ханты-Мансийска, а также территориальными органами федеральных органов исполнительной власти (по согласованию), учреждениями, предприятиями, организациями независимо от ведомственной принадлежности и организационно-правовых форм (по согласованию), общественными объединениями (по согласованию), расположенными на территории города Ханты-Мансийска.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1.6. Решения, принимаемые Комиссией в соответствии с ее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органов местного самоуправления города Ханты-Мансийска, организаций, предприятий и учреждений города Ханты-Мансийска.</w:t>
      </w:r>
    </w:p>
    <w:p w:rsidR="009075B0" w:rsidRDefault="009075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12.02.2016 N 142)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Title"/>
        <w:jc w:val="center"/>
        <w:outlineLvl w:val="1"/>
      </w:pPr>
      <w:r>
        <w:t>2. Задачи Комиссии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Normal"/>
        <w:ind w:firstLine="540"/>
        <w:jc w:val="both"/>
      </w:pPr>
      <w:r>
        <w:t>Задачами Комиссии являются: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2.1. Координация деятельности субъектов противодействия экстремистской деятельности по профилактике экстремизма, а также по минимизации и ликвидации последствий его проявлений.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2.2. Мониторинг политических, социально-экономических и иных процессов в городе Ханты-Мансийске, оказывающих влияние на ситуацию в области противодействия экстремизму.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2.3. Разработка мер по профилактике экстремизма, устранению причин и условий, способствующих его проявлению, а также по минимизации и ликвидации последствий экстремистских актов, осуществление </w:t>
      </w:r>
      <w:proofErr w:type="gramStart"/>
      <w:r>
        <w:t>контроля за</w:t>
      </w:r>
      <w:proofErr w:type="gramEnd"/>
      <w:r>
        <w:t xml:space="preserve"> реализацией этих мер.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2.4. Анализ </w:t>
      </w:r>
      <w:proofErr w:type="gramStart"/>
      <w:r>
        <w:t>эффективности работы субъектов противодействия экстремистской деятельности</w:t>
      </w:r>
      <w:proofErr w:type="gramEnd"/>
      <w:r>
        <w:t xml:space="preserve"> по профилактике экстремизма, а также минимизации и ликвидации последствий его проявлений, подготовка предложений по совершенствованию этой работы.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2.5. Организация взаимодействия субъектов противодействия экстремистской деятельности с общественными объединениями и организациями в области противодействия экстремизму.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2.6. Решение иных задач, предусмотренных законодательством Российской Федерации, по противодействию экстремизму.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Title"/>
        <w:jc w:val="center"/>
        <w:outlineLvl w:val="1"/>
      </w:pPr>
      <w:r>
        <w:t>3. Полномочия Комиссии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Normal"/>
        <w:ind w:firstLine="540"/>
        <w:jc w:val="both"/>
      </w:pPr>
      <w:r>
        <w:t>Для осуществления своих задач Комиссия имеет право: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3.1. Принимать в пределах своей компетенции решения, касающиеся организации координации и деятельности субъектов противодействия экстремистской деятельности по профилактике экстремизма, минимизации и ликвидации последствий его проявлений, а также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3.2.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Ханты-Мансийского автономного округа - Югры, общественных объединений, организаций (независимо от форм собственности) и должностных лиц.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3.3. Создавать рабочие группы для изучения вопросов, касающихся профилактики экстремизма, минимизации и ликвидации последствий его проявлений, а также для подготовки проектов соответствующих решений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3.4. 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Ханты-Мансийского автономного округа - Югры, органов местного самоуправления города Ханты-Мансийска, а также представителей организаций и общественных объединений (по согласованию).</w:t>
      </w:r>
    </w:p>
    <w:p w:rsidR="009075B0" w:rsidRDefault="009075B0">
      <w:pPr>
        <w:pStyle w:val="ConsPlusNormal"/>
      </w:pPr>
    </w:p>
    <w:p w:rsidR="009075B0" w:rsidRDefault="009075B0">
      <w:pPr>
        <w:pStyle w:val="ConsPlusNormal"/>
      </w:pPr>
    </w:p>
    <w:p w:rsidR="009075B0" w:rsidRDefault="009075B0">
      <w:pPr>
        <w:pStyle w:val="ConsPlusNormal"/>
      </w:pPr>
    </w:p>
    <w:p w:rsidR="009075B0" w:rsidRDefault="009075B0">
      <w:pPr>
        <w:pStyle w:val="ConsPlusNormal"/>
      </w:pPr>
    </w:p>
    <w:p w:rsidR="009075B0" w:rsidRDefault="009075B0">
      <w:pPr>
        <w:pStyle w:val="ConsPlusNormal"/>
      </w:pPr>
    </w:p>
    <w:p w:rsidR="009075B0" w:rsidRDefault="009075B0">
      <w:pPr>
        <w:pStyle w:val="ConsPlusNormal"/>
        <w:jc w:val="right"/>
        <w:outlineLvl w:val="0"/>
      </w:pPr>
      <w:r>
        <w:t>Приложение 2</w:t>
      </w:r>
    </w:p>
    <w:p w:rsidR="009075B0" w:rsidRDefault="009075B0">
      <w:pPr>
        <w:pStyle w:val="ConsPlusNormal"/>
        <w:jc w:val="right"/>
      </w:pPr>
      <w:r>
        <w:t>к постановлению Администрации</w:t>
      </w:r>
    </w:p>
    <w:p w:rsidR="009075B0" w:rsidRDefault="009075B0">
      <w:pPr>
        <w:pStyle w:val="ConsPlusNormal"/>
        <w:jc w:val="right"/>
      </w:pPr>
      <w:r>
        <w:t>города Ханты-Мансийска</w:t>
      </w:r>
    </w:p>
    <w:p w:rsidR="009075B0" w:rsidRDefault="009075B0">
      <w:pPr>
        <w:pStyle w:val="ConsPlusNormal"/>
        <w:jc w:val="right"/>
      </w:pPr>
      <w:r>
        <w:t>от 01.12.2014 N 1150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Title"/>
        <w:jc w:val="center"/>
      </w:pPr>
      <w:bookmarkStart w:id="1" w:name="P82"/>
      <w:bookmarkEnd w:id="1"/>
      <w:r>
        <w:lastRenderedPageBreak/>
        <w:t>РЕГЛАМЕНТ</w:t>
      </w:r>
    </w:p>
    <w:p w:rsidR="009075B0" w:rsidRDefault="009075B0">
      <w:pPr>
        <w:pStyle w:val="ConsPlusTitle"/>
        <w:jc w:val="center"/>
      </w:pPr>
      <w:r>
        <w:t>РАБОТЫ МЕЖВЕДОМСТВЕННОЙ КОМИССИИ ГОРОДА ХАНТЫ-МАНСИЙСКА</w:t>
      </w:r>
    </w:p>
    <w:p w:rsidR="009075B0" w:rsidRDefault="009075B0">
      <w:pPr>
        <w:pStyle w:val="ConsPlusTitle"/>
        <w:jc w:val="center"/>
      </w:pPr>
      <w:r>
        <w:t>ПО ПРОФИЛАКТИКЕ ЭКСТРЕМИЗМА (ДАЛЕЕ - РЕГЛАМЕНТ)</w:t>
      </w:r>
    </w:p>
    <w:p w:rsidR="009075B0" w:rsidRDefault="009075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75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0" w:rsidRDefault="009075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0" w:rsidRDefault="009075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75B0" w:rsidRDefault="009075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5B0" w:rsidRDefault="009075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9075B0" w:rsidRDefault="009075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22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16.10.2020 </w:t>
            </w:r>
            <w:hyperlink r:id="rId23" w:history="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0" w:rsidRDefault="009075B0"/>
        </w:tc>
      </w:tr>
    </w:tbl>
    <w:p w:rsidR="009075B0" w:rsidRDefault="009075B0">
      <w:pPr>
        <w:pStyle w:val="ConsPlusNormal"/>
        <w:jc w:val="center"/>
      </w:pPr>
    </w:p>
    <w:p w:rsidR="009075B0" w:rsidRDefault="009075B0">
      <w:pPr>
        <w:pStyle w:val="ConsPlusTitle"/>
        <w:jc w:val="center"/>
        <w:outlineLvl w:val="1"/>
      </w:pPr>
      <w:r>
        <w:t>1. Полномочия председателя и членов Комиссии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Normal"/>
        <w:ind w:firstLine="540"/>
        <w:jc w:val="both"/>
      </w:pPr>
      <w:r>
        <w:t>1.1. Председатель Межведомственной комиссии города Ханты-Мансийска по профилактике экстремизма (далее - Комиссия) осуществляет общее руководство деятельностью Комиссии, дает поручения членам Комиссии по вопросам, отнесенным к ее компетенции, ведет заседания Комиссии, подписывает протокол заседаний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Председатель Комиссии представляет Комиссию по вопросам, отнесенным к ее компетенции.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Заместитель председателя Комиссии по решению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 Ханты-Мансийского автономного округа - Югры, органами местного самоуправления, предприятиями, учреждениями и организациями, расположенными на территории города Ханты-Мансийска</w:t>
      </w:r>
      <w:proofErr w:type="gramEnd"/>
      <w:r>
        <w:t>, а также средствами массовой информации.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1.3. Члены Комиссии обладают равными правами при подготовке и обсуждении рассматриваемых на заседании вопросов.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1.4. Члены Комиссии имеют право: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голосовать на заседаниях Комиссии;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знакомиться с документами и материалами Комиссии, непосредственно касающимися деятельности Комиссии;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излагать в случае несогласия с решением Комиссии в письменной форме особое мнение, которое прилагается к протоколу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1.5. Член Комиссии обязан: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организовывать подготовку вопросов, выносимых на рассмотрение Комиссии;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присутствовать на заседаниях Комиссии;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в случае невозможности присутствия на заседании Комиссии </w:t>
      </w:r>
      <w:proofErr w:type="gramStart"/>
      <w:r>
        <w:t>обязан</w:t>
      </w:r>
      <w:proofErr w:type="gramEnd"/>
      <w:r>
        <w:t xml:space="preserve"> заблаговременно </w:t>
      </w:r>
      <w:r>
        <w:lastRenderedPageBreak/>
        <w:t>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организовать в рамках своих должностных полномочий выполнение решений Комиссии;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выполнять требования настоящего Регламента.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1.6.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Комиссии.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Title"/>
        <w:jc w:val="center"/>
        <w:outlineLvl w:val="1"/>
      </w:pPr>
      <w:r>
        <w:t>2. Планирование и организация работы Комиссии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Normal"/>
        <w:ind w:firstLine="540"/>
        <w:jc w:val="both"/>
      </w:pPr>
      <w:r>
        <w:t>2.1. Заседания Комиссии проводятся ежеквартально в соответствии с планом работы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В случае необходимости по решению председателя Комиссии могут проводиться внеочередные заседания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2.2. План работы Комиссии составляется на один год и утверждается председателем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2.3. План работы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2.4. Предложения в план работы Комиссии предоставляются в письменной форме председателю Комиссии не </w:t>
      </w:r>
      <w:proofErr w:type="gramStart"/>
      <w:r>
        <w:t>позднее</w:t>
      </w:r>
      <w:proofErr w:type="gramEnd"/>
      <w:r>
        <w:t xml:space="preserve"> чем за месяц до начала планируемого периода либо в сроки, определенные председателем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Предложения должны содержать: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наименование вопроса и краткое обоснование необходимости его рассмотрения на заседании Комиссии;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наименование органа, ответственного за подготовку вопроса;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перечень соисполнителей;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срок рассмотрения на заседании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2.5. На основе предложений, поступивших председателю Комиссии, формируется проект плана работы Комиссии на очередной период, который по согласованию с председателем Комиссии выносится для рассмотрения на последнем заседании Комиссии текущего года.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2.6. Утвержденный план работы Комиссии рассылается членам Комиссии Аппаратом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2.7.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2.8.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2.9. Материально-техническое, организационное и информационно-аналитическое </w:t>
      </w:r>
      <w:r>
        <w:lastRenderedPageBreak/>
        <w:t>обеспечение деятельности Комиссии осуществляется Аппаратом Комиссии.</w:t>
      </w:r>
    </w:p>
    <w:p w:rsidR="009075B0" w:rsidRDefault="009075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12.02.2016 N 142)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Title"/>
        <w:jc w:val="center"/>
        <w:outlineLvl w:val="1"/>
      </w:pPr>
      <w:r>
        <w:t>3. Порядок подготовки заседаний Комиссии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Normal"/>
        <w:ind w:firstLine="540"/>
        <w:jc w:val="both"/>
      </w:pPr>
      <w:r>
        <w:t xml:space="preserve">3.1. </w:t>
      </w:r>
      <w:proofErr w:type="gramStart"/>
      <w:r>
        <w:t>Члены Комиссии, представители территориальных органов федеральных органов исполнительной власти, органов исполнительной власти Ханты-Мансийского автономного округа - Югры и органов Администрации города Ханты-Мансийска,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работы Комиссии и несут ответственность за качество и своевременность представления материалов.</w:t>
      </w:r>
      <w:proofErr w:type="gramEnd"/>
    </w:p>
    <w:p w:rsidR="009075B0" w:rsidRDefault="009075B0">
      <w:pPr>
        <w:pStyle w:val="ConsPlusNormal"/>
        <w:spacing w:before="220"/>
        <w:ind w:firstLine="540"/>
        <w:jc w:val="both"/>
      </w:pPr>
      <w:r>
        <w:t>3.2. Аппарат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субъекта Российской Федерации, органов Администрации города Ханты-Мансийска и организаций в подготовке материалов к заседанию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3.3. Аппарат Комиссии не </w:t>
      </w:r>
      <w:proofErr w:type="gramStart"/>
      <w:r>
        <w:t>позднее</w:t>
      </w:r>
      <w:proofErr w:type="gramEnd"/>
      <w:r>
        <w:t xml:space="preserve">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3.4. Проект повестки дня заседания Комиссии уточняется в процессе подготовки к очередному заседанию и утверждается председателем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3.5. 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государственных органов, органов местного самоуправления, а также экспертов.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3.6. Материалы по включенным в повестку заседания вопросам с предложениями в проект решения Комиссии представляются ответственным исполнителем в Аппарат Комиссии не </w:t>
      </w:r>
      <w:proofErr w:type="gramStart"/>
      <w:r>
        <w:t>позднее</w:t>
      </w:r>
      <w:proofErr w:type="gramEnd"/>
      <w:r>
        <w:t xml:space="preserve"> чем за 3 дня до даты проведения заседания.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Контроль за</w:t>
      </w:r>
      <w:proofErr w:type="gramEnd"/>
      <w:r>
        <w:t xml:space="preserve"> своевременностью подготовки и представления материалов для рассмотрения на заседаниях Комиссии осуществляется Аппаратом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3.8. В случае непредставления материалов в установленный настоящим Положением срок или их представления с нарушением настоящего регламента вопрос может быть снят с рассмотрения либо перенесен для рассмотрения на последующие заседания.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3.9. Повестка дня предстоящего заседания Комиссии с соответствующими материалами докладывается руководителем Аппарата Комиссии председателю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3.10. Утвержденная председателем Комиссии повестка заседания и соответствующие материалы рассылаются Аппаратом Комиссии членам Комиссии и участникам заседания не </w:t>
      </w:r>
      <w:proofErr w:type="gramStart"/>
      <w:r>
        <w:t>позднее</w:t>
      </w:r>
      <w:proofErr w:type="gramEnd"/>
      <w:r>
        <w:t xml:space="preserve"> чем за 2 дня до даты проведения заседания.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3.11. Члены Комиссии и участники заседания, которым разосланы повестка заседания и соответствующие материалы, при необходимости представляют в письменном виде в Аппарат Комиссии свои замечания по вопросам повестки и предложения к проекту решения по соответствующим вопросам.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3.12. Члены Комиссии не </w:t>
      </w:r>
      <w:proofErr w:type="gramStart"/>
      <w:r>
        <w:t>позднее</w:t>
      </w:r>
      <w:proofErr w:type="gramEnd"/>
      <w:r>
        <w:t xml:space="preserve"> чем за 1 день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на заседании комиссии, докладывается председателю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lastRenderedPageBreak/>
        <w:t>3.13. На заседания Комиссии могут быть приглашены руководители территориальных органов федеральных органов исполнительной власти, органов исполнительной власти Ханты-Мансийского автономного округа - Югры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3.14.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Title"/>
        <w:jc w:val="center"/>
        <w:outlineLvl w:val="1"/>
      </w:pPr>
      <w:r>
        <w:t>4. Порядок проведения заседаний Комиссии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Normal"/>
        <w:ind w:firstLine="540"/>
        <w:jc w:val="both"/>
      </w:pPr>
      <w:r>
        <w:t>4.1. Дата проведения заседания Комиссии определяется председателем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4.2. Заседание Комиссии считается </w:t>
      </w:r>
      <w:proofErr w:type="gramStart"/>
      <w:r>
        <w:t>правомочным</w:t>
      </w:r>
      <w:proofErr w:type="gramEnd"/>
      <w:r>
        <w:t xml:space="preserve"> если на нем присутствует более половины его членов.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4.3. Заседания проходят под руководством председателя Комиссии, который: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ведет заседание Комиссии;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организует обсуждение </w:t>
      </w:r>
      <w:proofErr w:type="gramStart"/>
      <w:r>
        <w:t>вопросов повестки дня заседания Комиссии</w:t>
      </w:r>
      <w:proofErr w:type="gramEnd"/>
      <w:r>
        <w:t>;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обеспечивает соблюдение положений настоящего Регламента членами Комиссии и приглашенными лицами.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4.4. Регламент заседания Комиссии определяется при подготовке к заседанию, утверждается непосредственно на заседании.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4.5. При принятии решения, по которому имеются разногласия у членов Комиссии, проводится голосование.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 письменном виде прилагается к протоколу заседания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4.6.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4.6.1. Решение Комиссии может быть принято путем заочного голосования по вопросам, касающимся организации координации и деятельности субъектов противодействия экстремистской деятельности по профилактике экстремизма, минимизации и ликвидации последствий его проявлений, в том числе утверждения проектов модельных (типовых) документов в сфере реализации государственной национальной политики и профилактики экстремизма.</w:t>
      </w:r>
    </w:p>
    <w:p w:rsidR="009075B0" w:rsidRDefault="009075B0">
      <w:pPr>
        <w:pStyle w:val="ConsPlusNormal"/>
        <w:jc w:val="both"/>
      </w:pPr>
      <w:r>
        <w:t xml:space="preserve">(пп. 4.6.1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16.10.2020 N 1213)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4.6.2. Для проведения заочного голосования Аппарат Комиссии направляет членам Комиссии письма (уведомления) о проведении заочного голосования, а также опросные листы.</w:t>
      </w:r>
    </w:p>
    <w:p w:rsidR="009075B0" w:rsidRDefault="009075B0">
      <w:pPr>
        <w:pStyle w:val="ConsPlusNormal"/>
        <w:jc w:val="both"/>
      </w:pPr>
      <w:r>
        <w:lastRenderedPageBreak/>
        <w:t xml:space="preserve">(пп. 4.6.2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16.10.2020 N 1213)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4.6.3. Решение путем заочного голосования принимается простым большинством голосов участвующих членов Комиссии и оформляется протоколом заочного голосования, который подписывает председатель Комиссии.</w:t>
      </w:r>
    </w:p>
    <w:p w:rsidR="009075B0" w:rsidRDefault="009075B0">
      <w:pPr>
        <w:pStyle w:val="ConsPlusNormal"/>
        <w:jc w:val="both"/>
      </w:pPr>
      <w:r>
        <w:t xml:space="preserve">(пп. 4.6.3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16.10.2020 N 1213)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4.7. Результаты голосования вносятся в протокол заседания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4.8.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председателем.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Title"/>
        <w:jc w:val="center"/>
        <w:outlineLvl w:val="1"/>
      </w:pPr>
      <w:r>
        <w:t>5. Оформление решений, принятых на заседаниях Комиссии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Normal"/>
        <w:ind w:firstLine="540"/>
        <w:jc w:val="both"/>
      </w:pPr>
      <w:r>
        <w:t>5.1. Протокол заседания Комиссии в пятидневный срок после даты проведения заседания готовится Аппаратом Комиссии и подписывается председателем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5.2. В протоколе заседания Комиссии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К протоколу заседания Комиссии прилагаются особые мнения членов Комиссии, если таковые имеются.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5.3.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Если срок доработки специально не оговаривается, то она осуществляется в срок до 10 дней.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5.4. Протоколы заседаний Комиссии (выписки из протокола) Аппаратом Комиссии рассылаются членам Комиссии, а также организациям и должностным лицам, указанным в решении Комиссии, в трехдневный срок после подписания протокола.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Контроль за</w:t>
      </w:r>
      <w:proofErr w:type="gramEnd"/>
      <w:r>
        <w:t xml:space="preserve"> исполнением решений и поручений, содержащихся в протоколах заседаний Комиссии, осуществляет Аппарат Комиссии.</w:t>
      </w:r>
    </w:p>
    <w:p w:rsidR="009075B0" w:rsidRDefault="009075B0">
      <w:pPr>
        <w:pStyle w:val="ConsPlusNormal"/>
      </w:pPr>
    </w:p>
    <w:p w:rsidR="009075B0" w:rsidRDefault="009075B0">
      <w:pPr>
        <w:pStyle w:val="ConsPlusNormal"/>
      </w:pPr>
    </w:p>
    <w:p w:rsidR="009075B0" w:rsidRDefault="009075B0">
      <w:pPr>
        <w:pStyle w:val="ConsPlusNormal"/>
      </w:pPr>
    </w:p>
    <w:p w:rsidR="009075B0" w:rsidRDefault="009075B0">
      <w:pPr>
        <w:pStyle w:val="ConsPlusNormal"/>
      </w:pPr>
    </w:p>
    <w:p w:rsidR="009075B0" w:rsidRDefault="009075B0">
      <w:pPr>
        <w:pStyle w:val="ConsPlusNormal"/>
      </w:pPr>
    </w:p>
    <w:p w:rsidR="009075B0" w:rsidRDefault="009075B0">
      <w:pPr>
        <w:pStyle w:val="ConsPlusNormal"/>
        <w:jc w:val="right"/>
        <w:outlineLvl w:val="0"/>
      </w:pPr>
      <w:r>
        <w:t>Приложение 3</w:t>
      </w:r>
    </w:p>
    <w:p w:rsidR="009075B0" w:rsidRDefault="009075B0">
      <w:pPr>
        <w:pStyle w:val="ConsPlusNormal"/>
        <w:jc w:val="right"/>
      </w:pPr>
      <w:r>
        <w:t>к постановлению Администрации</w:t>
      </w:r>
    </w:p>
    <w:p w:rsidR="009075B0" w:rsidRDefault="009075B0">
      <w:pPr>
        <w:pStyle w:val="ConsPlusNormal"/>
        <w:jc w:val="right"/>
      </w:pPr>
      <w:r>
        <w:t>города Ханты-Мансийска</w:t>
      </w:r>
    </w:p>
    <w:p w:rsidR="009075B0" w:rsidRDefault="009075B0">
      <w:pPr>
        <w:pStyle w:val="ConsPlusNormal"/>
        <w:jc w:val="right"/>
      </w:pPr>
      <w:r>
        <w:t>от 01.12.2014 N 1150</w:t>
      </w:r>
    </w:p>
    <w:p w:rsidR="009075B0" w:rsidRDefault="009075B0">
      <w:pPr>
        <w:pStyle w:val="ConsPlusNormal"/>
        <w:jc w:val="center"/>
      </w:pPr>
    </w:p>
    <w:p w:rsidR="009075B0" w:rsidRDefault="009075B0">
      <w:pPr>
        <w:pStyle w:val="ConsPlusTitle"/>
        <w:jc w:val="center"/>
      </w:pPr>
      <w:bookmarkStart w:id="2" w:name="P187"/>
      <w:bookmarkEnd w:id="2"/>
      <w:r>
        <w:t>СОСТАВ</w:t>
      </w:r>
    </w:p>
    <w:p w:rsidR="009075B0" w:rsidRDefault="009075B0">
      <w:pPr>
        <w:pStyle w:val="ConsPlusTitle"/>
        <w:jc w:val="center"/>
      </w:pPr>
      <w:r>
        <w:t>МЕЖВЕДОМСТВЕННОЙ КОМИССИИ ГОРОДА ХАНТЫ-МАНСИЙСКА</w:t>
      </w:r>
    </w:p>
    <w:p w:rsidR="009075B0" w:rsidRDefault="009075B0">
      <w:pPr>
        <w:pStyle w:val="ConsPlusTitle"/>
        <w:jc w:val="center"/>
      </w:pPr>
      <w:r>
        <w:t>ПО ПРОФИЛАКТИКЕ ЭКСТРЕМИЗМА (ДАЛЕЕ - КОМИССИЯ)</w:t>
      </w:r>
    </w:p>
    <w:p w:rsidR="009075B0" w:rsidRDefault="009075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75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0" w:rsidRDefault="009075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0" w:rsidRDefault="009075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75B0" w:rsidRDefault="009075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5B0" w:rsidRDefault="009075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9075B0" w:rsidRDefault="009075B0">
            <w:pPr>
              <w:pStyle w:val="ConsPlusNormal"/>
              <w:jc w:val="center"/>
            </w:pPr>
            <w:r>
              <w:rPr>
                <w:color w:val="392C69"/>
              </w:rPr>
              <w:t>от 08.07.2021 N 784)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5B0" w:rsidRDefault="009075B0"/>
        </w:tc>
      </w:tr>
    </w:tbl>
    <w:p w:rsidR="009075B0" w:rsidRDefault="009075B0">
      <w:pPr>
        <w:pStyle w:val="ConsPlusNormal"/>
        <w:jc w:val="center"/>
      </w:pPr>
    </w:p>
    <w:p w:rsidR="009075B0" w:rsidRDefault="009075B0">
      <w:pPr>
        <w:pStyle w:val="ConsPlusNormal"/>
        <w:ind w:firstLine="540"/>
        <w:jc w:val="both"/>
      </w:pPr>
      <w:r>
        <w:t>Председатель комиссии - Глава города Ханты-Мансийска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Заместитель председателя комиссии - начальник 3-го отдела Службы по Ханты-Мансийскому автономному округу - Югре Регионального Управления Федеральной службы безопасности Российской Федерации по Тюменской области (по согласованию)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Заместитель председателя комиссии - заместитель Главы города Ханты-Мансийска, курирующий управление общественных связей Администрации города Ханты-Мансийска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Руководитель Аппарата комиссии - заместитель начальника управления, начальник отдела национальной </w:t>
      </w:r>
      <w:proofErr w:type="gramStart"/>
      <w:r>
        <w:t>политики и профилактики экстремизма управления общественных связей Администрации города Ханты-Мансийска</w:t>
      </w:r>
      <w:proofErr w:type="gramEnd"/>
    </w:p>
    <w:p w:rsidR="009075B0" w:rsidRDefault="009075B0">
      <w:pPr>
        <w:pStyle w:val="ConsPlusNormal"/>
        <w:spacing w:before="220"/>
        <w:ind w:firstLine="540"/>
        <w:jc w:val="both"/>
      </w:pPr>
      <w:r>
        <w:t>Члены комиссии: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- начальник Межмуниципального отдела Министерства внутренних дел Российской Федерации "Ханты-Мансийский" (по согласованию)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- начальник </w:t>
      </w:r>
      <w:proofErr w:type="gramStart"/>
      <w:r>
        <w:t>управления общественных связей Администрации города Ханты-Мансийска</w:t>
      </w:r>
      <w:proofErr w:type="gramEnd"/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- директор </w:t>
      </w:r>
      <w:proofErr w:type="gramStart"/>
      <w:r>
        <w:t>Департамента образования Администрации города Ханты-Мансийска</w:t>
      </w:r>
      <w:proofErr w:type="gramEnd"/>
    </w:p>
    <w:p w:rsidR="009075B0" w:rsidRDefault="009075B0">
      <w:pPr>
        <w:pStyle w:val="ConsPlusNormal"/>
        <w:spacing w:before="220"/>
        <w:ind w:firstLine="540"/>
        <w:jc w:val="both"/>
      </w:pPr>
      <w:r>
        <w:t xml:space="preserve">- начальник </w:t>
      </w:r>
      <w:proofErr w:type="gramStart"/>
      <w:r>
        <w:t>управления культуры Администрации города Ханты-Мансийска</w:t>
      </w:r>
      <w:proofErr w:type="gramEnd"/>
    </w:p>
    <w:p w:rsidR="009075B0" w:rsidRDefault="009075B0">
      <w:pPr>
        <w:pStyle w:val="ConsPlusNormal"/>
        <w:spacing w:before="220"/>
        <w:ind w:firstLine="540"/>
        <w:jc w:val="both"/>
      </w:pPr>
      <w:r>
        <w:t>- начальник Управления физической культуры, спорта и молодежной политики Администрации города Ханты-Мансийска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- заведующий отделом по вопросам общественной безопасности и профилактики правонарушений Администрации города Ханты-Мансийска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- представитель политической партии Коммунистическая партия Российской Федерации (по согласованию)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- представитель политической партии "Либерально-демократическая партия России" (по согласованию)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- представитель политической партии "Единая Россия" (по согласованию)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- представитель социалистической политической партии "СПРАВЕДЛИВАЯ РОССИЯ - ПАТРИОТЫ - ЗА ПРАВДУ" (по согласованию)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- председатель Совета по делам национально-культурных объединений и религиозных организаций города Ханты-Мансийска (по согласованию)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- благочинный Ханты-Мансийского благочиния (по согласованию)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- имам хатыб местной мусульманской религиозной организации города Ханты-Мансийска (по согласованию)</w:t>
      </w:r>
    </w:p>
    <w:p w:rsidR="009075B0" w:rsidRDefault="009075B0">
      <w:pPr>
        <w:pStyle w:val="ConsPlusNormal"/>
        <w:spacing w:before="220"/>
        <w:ind w:firstLine="540"/>
        <w:jc w:val="both"/>
      </w:pPr>
      <w:r>
        <w:t>- председатель Общественной палаты города Ханты-Мансийска (по согласованию)</w:t>
      </w:r>
    </w:p>
    <w:p w:rsidR="009075B0" w:rsidRDefault="009075B0">
      <w:pPr>
        <w:pStyle w:val="ConsPlusNormal"/>
      </w:pPr>
    </w:p>
    <w:p w:rsidR="009075B0" w:rsidRDefault="009075B0">
      <w:pPr>
        <w:pStyle w:val="ConsPlusNormal"/>
      </w:pPr>
    </w:p>
    <w:p w:rsidR="009075B0" w:rsidRDefault="009075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4EA" w:rsidRDefault="00B364EA">
      <w:bookmarkStart w:id="3" w:name="_GoBack"/>
      <w:bookmarkEnd w:id="3"/>
    </w:p>
    <w:sectPr w:rsidR="00B364EA" w:rsidSect="002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B0"/>
    <w:rsid w:val="00077825"/>
    <w:rsid w:val="000A5D51"/>
    <w:rsid w:val="001406A9"/>
    <w:rsid w:val="003659F6"/>
    <w:rsid w:val="0059165A"/>
    <w:rsid w:val="009075B0"/>
    <w:rsid w:val="0093710B"/>
    <w:rsid w:val="00B364EA"/>
    <w:rsid w:val="00B45CDC"/>
    <w:rsid w:val="00D56CCE"/>
    <w:rsid w:val="00E7535F"/>
    <w:rsid w:val="00F347B3"/>
    <w:rsid w:val="00F460CB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7AD1AD56FAF98A8FA83B3E0CAA414D132685E495A54D871A5E8302441158306678B13C79082E039A76169AEB697998D9A4CDAD0E99556ACA95812J9PCR" TargetMode="External"/><Relationship Id="rId13" Type="http://schemas.openxmlformats.org/officeDocument/2006/relationships/hyperlink" Target="consultantplus://offline/ref=9D47AD1AD56FAF98A8FA83B3E0CAA414D132685E4A5B59D773A5E8302441158306678B13C79082E039A7676EA3B697998D9A4CDAD0E99556ACA95812J9PCR" TargetMode="External"/><Relationship Id="rId18" Type="http://schemas.openxmlformats.org/officeDocument/2006/relationships/hyperlink" Target="consultantplus://offline/ref=9D47AD1AD56FAF98A8FA9DBEF6A6F31BD5313156400D01847EA1E062734149C6506E814E9AD487FF3BA763J6P8R" TargetMode="External"/><Relationship Id="rId26" Type="http://schemas.openxmlformats.org/officeDocument/2006/relationships/hyperlink" Target="consultantplus://offline/ref=9D47AD1AD56FAF98A8FA83B3E0CAA414D132685E495A54D871A5E8302441158306678B13C79082E039A76168A9B697998D9A4CDAD0E99556ACA95812J9PCR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47AD1AD56FAF98A8FA83B3E0CAA414D132685E4A595BD874A7E8302441158306678B13C79082E039A76169AEB697998D9A4CDAD0E99556ACA95812J9PCR" TargetMode="External"/><Relationship Id="rId7" Type="http://schemas.openxmlformats.org/officeDocument/2006/relationships/hyperlink" Target="consultantplus://offline/ref=9D47AD1AD56FAF98A8FA83B3E0CAA414D132685E4A5F55D276A4E8302441158306678B13C79082E039A76169AEB697998D9A4CDAD0E99556ACA95812J9PCR" TargetMode="External"/><Relationship Id="rId12" Type="http://schemas.openxmlformats.org/officeDocument/2006/relationships/hyperlink" Target="consultantplus://offline/ref=9D47AD1AD56FAF98A8FA9DBEF6A6F31BD63F3F5B4A5F56862FF4EE677B1113D646278D4282DFDBB07DF26C68A2A3C3C0D7CD41D9JDP8R" TargetMode="External"/><Relationship Id="rId17" Type="http://schemas.openxmlformats.org/officeDocument/2006/relationships/hyperlink" Target="consultantplus://offline/ref=9D47AD1AD56FAF98A8FA83B3E0CAA414D132685E4A5F55D276A4E8302441158306678B13C79082E039A76169ADB697998D9A4CDAD0E99556ACA95812J9PCR" TargetMode="External"/><Relationship Id="rId25" Type="http://schemas.openxmlformats.org/officeDocument/2006/relationships/hyperlink" Target="consultantplus://offline/ref=9D47AD1AD56FAF98A8FA83B3E0CAA414D132685E495A54D871A5E8302441158306678B13C79082E039A76168ABB697998D9A4CDAD0E99556ACA95812J9PC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47AD1AD56FAF98A8FA83B3E0CAA414D132685E4A595BD874A7E8302441158306678B13C79082E039A76169AEB697998D9A4CDAD0E99556ACA95812J9PCR" TargetMode="External"/><Relationship Id="rId20" Type="http://schemas.openxmlformats.org/officeDocument/2006/relationships/hyperlink" Target="consultantplus://offline/ref=9D47AD1AD56FAF98A8FA83B3E0CAA414D132685E4A5F55D276A4E8302441158306678B13C79082E039A76169ADB697998D9A4CDAD0E99556ACA95812J9PC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7AD1AD56FAF98A8FA83B3E0CAA414D132685E4A595BD874A7E8302441158306678B13C79082E039A76169AFB697998D9A4CDAD0E99556ACA95812J9PCR" TargetMode="External"/><Relationship Id="rId11" Type="http://schemas.openxmlformats.org/officeDocument/2006/relationships/hyperlink" Target="consultantplus://offline/ref=9D47AD1AD56FAF98A8FA83B3E0CAA414D132685E4A5B58D974A2E8302441158306678B13C79082E039A76169ACB697998D9A4CDAD0E99556ACA95812J9PCR" TargetMode="External"/><Relationship Id="rId24" Type="http://schemas.openxmlformats.org/officeDocument/2006/relationships/hyperlink" Target="consultantplus://offline/ref=9D47AD1AD56FAF98A8FA83B3E0CAA414D132685E4A595BD874A7E8302441158306678B13C79082E039A76169ACB697998D9A4CDAD0E99556ACA95812J9PCR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D47AD1AD56FAF98A8FA83B3E0CAA414D132685E495858D974A2E8302441158306678B13C79082E039A76169ADB697998D9A4CDAD0E99556ACA95812J9PCR" TargetMode="External"/><Relationship Id="rId23" Type="http://schemas.openxmlformats.org/officeDocument/2006/relationships/hyperlink" Target="consultantplus://offline/ref=9D47AD1AD56FAF98A8FA83B3E0CAA414D132685E495A54D871A5E8302441158306678B13C79082E039A76168ABB697998D9A4CDAD0E99556ACA95812J9PCR" TargetMode="External"/><Relationship Id="rId28" Type="http://schemas.openxmlformats.org/officeDocument/2006/relationships/hyperlink" Target="consultantplus://offline/ref=9D47AD1AD56FAF98A8FA83B3E0CAA414D132685E495858D974A2E8302441158306678B13C79082E039A76169A3B697998D9A4CDAD0E99556ACA95812J9PCR" TargetMode="External"/><Relationship Id="rId10" Type="http://schemas.openxmlformats.org/officeDocument/2006/relationships/hyperlink" Target="consultantplus://offline/ref=9D47AD1AD56FAF98A8FA9DBEF6A6F31BD63F3052485E56862FF4EE677B1113D65427D54A85DD91E131B96369A9JBPCR" TargetMode="External"/><Relationship Id="rId19" Type="http://schemas.openxmlformats.org/officeDocument/2006/relationships/hyperlink" Target="consultantplus://offline/ref=9D47AD1AD56FAF98A8FA83B3E0CAA414D132685E4A5B59D773A5E8302441158306678B13D590DAEC38AE7F69A3A3C1C8CBJCP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47AD1AD56FAF98A8FA83B3E0CAA414D132685E495858D974A2E8302441158306678B13C79082E039A76169AEB697998D9A4CDAD0E99556ACA95812J9PCR" TargetMode="External"/><Relationship Id="rId14" Type="http://schemas.openxmlformats.org/officeDocument/2006/relationships/hyperlink" Target="consultantplus://offline/ref=9D47AD1AD56FAF98A8FA83B3E0CAA414D132685E4A5B59D773A5E8302441158306678B13C79082E039A66068ABB697998D9A4CDAD0E99556ACA95812J9PCR" TargetMode="External"/><Relationship Id="rId22" Type="http://schemas.openxmlformats.org/officeDocument/2006/relationships/hyperlink" Target="consultantplus://offline/ref=9D47AD1AD56FAF98A8FA83B3E0CAA414D132685E4A595BD874A7E8302441158306678B13C79082E039A76169ACB697998D9A4CDAD0E99556ACA95812J9PCR" TargetMode="External"/><Relationship Id="rId27" Type="http://schemas.openxmlformats.org/officeDocument/2006/relationships/hyperlink" Target="consultantplus://offline/ref=9D47AD1AD56FAF98A8FA83B3E0CAA414D132685E495A54D871A5E8302441158306678B13C79082E039A76168A8B697998D9A4CDAD0E99556ACA95812J9PC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 Людмила Викторовна</dc:creator>
  <cp:lastModifiedBy>Гришко Людмила Викторовна</cp:lastModifiedBy>
  <cp:revision>1</cp:revision>
  <dcterms:created xsi:type="dcterms:W3CDTF">2021-08-19T17:15:00Z</dcterms:created>
  <dcterms:modified xsi:type="dcterms:W3CDTF">2021-08-19T17:15:00Z</dcterms:modified>
</cp:coreProperties>
</file>