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8" w:rsidRPr="004644A8" w:rsidRDefault="00D76557" w:rsidP="00464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092607"/>
            <wp:effectExtent l="0" t="0" r="3175" b="0"/>
            <wp:docPr id="1" name="Рисунок 1" descr="C:\Users\LindtTV\Desktop\статьи\rational-nutrition-of-school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tTV\Desktop\статьи\rational-nutrition-of-schoolk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A8" w:rsidRPr="004644A8" w:rsidRDefault="004644A8" w:rsidP="004644A8">
      <w:pPr>
        <w:spacing w:after="0" w:line="540" w:lineRule="atLeast"/>
        <w:outlineLvl w:val="0"/>
        <w:rPr>
          <w:rFonts w:ascii="Arial" w:eastAsia="Times New Roman" w:hAnsi="Arial" w:cs="Arial"/>
          <w:b/>
          <w:bCs/>
          <w:color w:val="212121"/>
          <w:kern w:val="36"/>
          <w:sz w:val="45"/>
          <w:szCs w:val="45"/>
          <w:lang w:eastAsia="ru-RU"/>
        </w:rPr>
      </w:pPr>
      <w:r w:rsidRPr="004644A8">
        <w:rPr>
          <w:rFonts w:ascii="Arial" w:eastAsia="Times New Roman" w:hAnsi="Arial" w:cs="Arial"/>
          <w:b/>
          <w:bCs/>
          <w:color w:val="212121"/>
          <w:kern w:val="36"/>
          <w:sz w:val="45"/>
          <w:szCs w:val="45"/>
          <w:lang w:eastAsia="ru-RU"/>
        </w:rPr>
        <w:t>Тарелка здорового питания</w:t>
      </w:r>
    </w:p>
    <w:p w:rsidR="004644A8" w:rsidRPr="004644A8" w:rsidRDefault="004644A8" w:rsidP="004644A8">
      <w:pPr>
        <w:spacing w:beforeAutospacing="1" w:after="0" w:afterAutospacing="1" w:line="336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sz w:val="24"/>
          <w:szCs w:val="24"/>
          <w:lang w:eastAsia="ru-RU"/>
        </w:rPr>
        <w:t>Чтобы соблюдать критерии сбалансированности рациона питания по</w:t>
      </w:r>
      <w:r w:rsidR="004E16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E168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644A8">
        <w:rPr>
          <w:rFonts w:ascii="Arial" w:eastAsia="Times New Roman" w:hAnsi="Arial" w:cs="Arial"/>
          <w:sz w:val="24"/>
          <w:szCs w:val="24"/>
          <w:lang w:eastAsia="ru-RU"/>
        </w:rPr>
        <w:t>сновным пищевым веществам (белкам, жирам, углеводам и пищевым волокнам), целесообразно воспользоваться правилом «Тарелки здорового питания», наглядно отражающим условия формирования одного из основных приемов пищи (завтрак, обед или ужин):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25 % на тарелке отводится продуктам, являющимся источниками полезного белка и жира: мясо, птица, рыба, морепродукты, яйца, творог;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30 % должны занимать овощи;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25 % отводится на зерновые или бобовые;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20 % – свежие фрукты или ягоды;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прием пищи сопровождает напиток объемом 200–250 мл.</w:t>
      </w:r>
    </w:p>
    <w:p w:rsidR="00277A52" w:rsidRDefault="00277A52"/>
    <w:p w:rsidR="004644A8" w:rsidRDefault="004644A8" w:rsidP="004644A8">
      <w:pPr>
        <w:pStyle w:val="1"/>
        <w:spacing w:before="0" w:beforeAutospacing="0" w:after="0" w:afterAutospacing="0" w:line="540" w:lineRule="atLeast"/>
        <w:rPr>
          <w:rFonts w:ascii="Arial" w:hAnsi="Arial" w:cs="Arial"/>
          <w:color w:val="212121"/>
          <w:sz w:val="45"/>
          <w:szCs w:val="45"/>
        </w:rPr>
      </w:pPr>
      <w:r>
        <w:rPr>
          <w:rFonts w:ascii="Arial" w:hAnsi="Arial" w:cs="Arial"/>
          <w:color w:val="212121"/>
          <w:sz w:val="45"/>
          <w:szCs w:val="45"/>
        </w:rPr>
        <w:t>Сбалансированное здоровое питание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Питание является основным источником получения энергии и ценных питательных веществ организмом человека: белков, жиров, углеводов, пищевых волокон, витаминов и минералов.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Каждое пищевое вещество (нутриент) очень важно для организма. Поэтому в рационе должны не просто присутствовать нужные организму пищевые вещества, но и их соотношение.</w:t>
      </w:r>
    </w:p>
    <w:p w:rsidR="004644A8" w:rsidRDefault="004644A8" w:rsidP="004644A8">
      <w:pPr>
        <w:pStyle w:val="a3"/>
        <w:spacing w:before="0" w:after="0" w:line="336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Исходя из суточной калорийности рациона здорового питания в</w:t>
      </w:r>
      <w:r>
        <w:rPr>
          <w:rFonts w:ascii="Arial" w:hAnsi="Arial" w:cs="Arial"/>
        </w:rPr>
        <w:br/>
        <w:t>2000 ккал, рассчитываются доли основных нутриентов и количество их потребления.</w:t>
      </w:r>
    </w:p>
    <w:p w:rsidR="004644A8" w:rsidRDefault="004644A8" w:rsidP="004644A8">
      <w:pPr>
        <w:pStyle w:val="a3"/>
        <w:spacing w:before="0" w:after="0" w:line="336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Для обеспечения организма достаточным количеством питательных</w:t>
      </w:r>
      <w:r>
        <w:rPr>
          <w:rFonts w:ascii="Arial" w:hAnsi="Arial" w:cs="Arial"/>
        </w:rPr>
        <w:br/>
        <w:t xml:space="preserve">веществ респонденту с суточными </w:t>
      </w:r>
      <w:proofErr w:type="spellStart"/>
      <w:r>
        <w:rPr>
          <w:rFonts w:ascii="Arial" w:hAnsi="Arial" w:cs="Arial"/>
        </w:rPr>
        <w:t>энергозатратами</w:t>
      </w:r>
      <w:proofErr w:type="spellEnd"/>
      <w:r>
        <w:rPr>
          <w:rFonts w:ascii="Arial" w:hAnsi="Arial" w:cs="Arial"/>
        </w:rPr>
        <w:t xml:space="preserve"> в 2016 ккал необходимо потреблять в чистом виде: 75,6 г белка (38 г из животных источников и 38 г – из растительных), 67,2 г – жира, 277,2 г углеводов (за счет зерновых, овощей и фруктов) и 50,4 г простых сахаров (допустимо в виде добавленного сахара, это примерно 12 чайных ложек «без</w:t>
      </w:r>
      <w:proofErr w:type="gramEnd"/>
      <w:r>
        <w:rPr>
          <w:rFonts w:ascii="Arial" w:hAnsi="Arial" w:cs="Arial"/>
        </w:rPr>
        <w:t xml:space="preserve"> верха») для поддержания существующей массы тела.</w:t>
      </w:r>
    </w:p>
    <w:p w:rsidR="004644A8" w:rsidRDefault="004644A8" w:rsidP="004644A8">
      <w:pPr>
        <w:pStyle w:val="1"/>
        <w:spacing w:before="0" w:beforeAutospacing="0" w:after="0" w:afterAutospacing="0" w:line="540" w:lineRule="atLeast"/>
        <w:rPr>
          <w:rFonts w:ascii="Arial" w:hAnsi="Arial" w:cs="Arial"/>
          <w:color w:val="212121"/>
          <w:sz w:val="45"/>
          <w:szCs w:val="45"/>
        </w:rPr>
      </w:pPr>
    </w:p>
    <w:p w:rsidR="004644A8" w:rsidRDefault="004644A8" w:rsidP="004644A8">
      <w:pPr>
        <w:pStyle w:val="1"/>
        <w:spacing w:before="0" w:beforeAutospacing="0" w:after="0" w:afterAutospacing="0" w:line="540" w:lineRule="atLeast"/>
        <w:rPr>
          <w:rFonts w:ascii="Arial" w:hAnsi="Arial" w:cs="Arial"/>
          <w:color w:val="212121"/>
          <w:sz w:val="45"/>
          <w:szCs w:val="45"/>
        </w:rPr>
      </w:pPr>
    </w:p>
    <w:p w:rsidR="004644A8" w:rsidRDefault="004644A8" w:rsidP="004644A8">
      <w:pPr>
        <w:pStyle w:val="1"/>
        <w:spacing w:before="0" w:beforeAutospacing="0" w:after="0" w:afterAutospacing="0" w:line="540" w:lineRule="atLeast"/>
        <w:rPr>
          <w:rFonts w:ascii="Arial" w:hAnsi="Arial" w:cs="Arial"/>
          <w:color w:val="212121"/>
          <w:sz w:val="45"/>
          <w:szCs w:val="45"/>
        </w:rPr>
      </w:pPr>
      <w:r>
        <w:rPr>
          <w:rFonts w:ascii="Arial" w:hAnsi="Arial" w:cs="Arial"/>
          <w:color w:val="212121"/>
          <w:sz w:val="45"/>
          <w:szCs w:val="45"/>
        </w:rPr>
        <w:t>Рациональное питание школьника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Важнейший период жизни человека — школьный возраст, пора от 7 до 17 лет, время физического, интеллектуального, нравственного становления и активного развития.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Многие родители считают, что в деле устройства питания школьника достаточно положиться на собственную интуицию и здравый смысл. Однако</w:t>
      </w:r>
      <w:proofErr w:type="gramStart"/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4644A8" w:rsidRDefault="004644A8" w:rsidP="004644A8">
      <w:pPr>
        <w:pStyle w:val="2"/>
        <w:spacing w:line="468" w:lineRule="atLeast"/>
        <w:rPr>
          <w:rFonts w:ascii="Arial" w:hAnsi="Arial" w:cs="Arial"/>
        </w:rPr>
      </w:pPr>
      <w:r>
        <w:rPr>
          <w:rFonts w:ascii="Arial" w:hAnsi="Arial" w:cs="Arial"/>
        </w:rPr>
        <w:t>Правила питания школьников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Режим питания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</w:t>
      </w:r>
      <w:r>
        <w:rPr>
          <w:rFonts w:ascii="Arial" w:hAnsi="Arial" w:cs="Arial"/>
        </w:rPr>
        <w:lastRenderedPageBreak/>
        <w:t>определенные часы способствует полноценному усваиванию пищи и предотвращению желудочно-кишечных заболеваний.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Для учащихся первой смены оптимальными будут следующие часы приема пищи: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Первый завтрак – дома в 7.00 – 8.00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Второй, завтрак – 10.30-11.00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Обед – в13.00 – 14.00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Полдник – в 16.30 – 17.00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Ужин – 19.00-20.00 не позже, чем за полтора часа до сна.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Для детей, обучающихся во вторую смену:</w:t>
      </w:r>
    </w:p>
    <w:p w:rsidR="004644A8" w:rsidRDefault="004644A8" w:rsidP="004644A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Завтрак – 7.00-8-00;</w:t>
      </w:r>
    </w:p>
    <w:p w:rsidR="004644A8" w:rsidRDefault="004644A8" w:rsidP="004644A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Обед – 12.00-12-30</w:t>
      </w:r>
    </w:p>
    <w:p w:rsidR="004644A8" w:rsidRDefault="004644A8" w:rsidP="004644A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Полдник – 15-00</w:t>
      </w:r>
    </w:p>
    <w:p w:rsidR="004644A8" w:rsidRDefault="004644A8" w:rsidP="004644A8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Ужин – 20-00 – 20-30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Адекватная энергетическая ценность рациона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>
        <w:rPr>
          <w:rFonts w:ascii="Arial" w:hAnsi="Arial" w:cs="Arial"/>
        </w:rPr>
        <w:t>энерготраты</w:t>
      </w:r>
      <w:proofErr w:type="spellEnd"/>
      <w:r>
        <w:rPr>
          <w:rFonts w:ascii="Arial" w:hAnsi="Arial" w:cs="Arial"/>
        </w:rPr>
        <w:t xml:space="preserve"> ребенка, учитывающая возраст, пол, физическую конституцию и, интеллектуальную физическую активность ребенка.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В зависимости от возраста, </w:t>
      </w:r>
      <w:proofErr w:type="spellStart"/>
      <w:r>
        <w:rPr>
          <w:rFonts w:ascii="Arial" w:hAnsi="Arial" w:cs="Arial"/>
        </w:rPr>
        <w:t>усредненно</w:t>
      </w:r>
      <w:proofErr w:type="spellEnd"/>
      <w:r>
        <w:rPr>
          <w:rFonts w:ascii="Arial" w:hAnsi="Arial" w:cs="Arial"/>
        </w:rPr>
        <w:t>, совокупная энергетическая ценность рациона должна соответствовать:</w:t>
      </w:r>
    </w:p>
    <w:p w:rsidR="004644A8" w:rsidRDefault="004644A8" w:rsidP="004644A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7-11 лет — 2300 ккал в день</w:t>
      </w:r>
    </w:p>
    <w:p w:rsidR="004644A8" w:rsidRDefault="004644A8" w:rsidP="004644A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11-14 лет – 2500 ккал</w:t>
      </w:r>
    </w:p>
    <w:p w:rsidR="004644A8" w:rsidRDefault="004644A8" w:rsidP="004644A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14-18 лет – до 3000 ккал.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Сбалансированность и гармоничность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Сбалансированность и гармоничность состава рациона по всем пищевым компонентам (белки, жиры, углеводы, макро и микронутриенты).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Содержание белков, жиров и углеводов следует поддерживать в соотношении примерно 1:1:4 по массе и по калорийности 10-15%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30% : 55-60% соответственно. Содержание растительных и животных белков должно быть в соотношении 2:3. Жиры — преимущественно растительные.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Разнообразие продуктов питания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Эстетика питания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Обеспечение высоких органолептических и эстетических каче</w:t>
      </w:r>
      <w:proofErr w:type="gramStart"/>
      <w:r>
        <w:rPr>
          <w:rFonts w:ascii="Arial" w:hAnsi="Arial" w:cs="Arial"/>
        </w:rPr>
        <w:t>ств бл</w:t>
      </w:r>
      <w:proofErr w:type="gramEnd"/>
      <w:r>
        <w:rPr>
          <w:rFonts w:ascii="Arial" w:hAnsi="Arial" w:cs="Arial"/>
        </w:rPr>
        <w:t xml:space="preserve">юд, составляющих рацион, избегать монотонности и однотипности меню для предотвращения </w:t>
      </w:r>
      <w:proofErr w:type="spellStart"/>
      <w:r>
        <w:rPr>
          <w:rFonts w:ascii="Arial" w:hAnsi="Arial" w:cs="Arial"/>
        </w:rPr>
        <w:t>приедаемости</w:t>
      </w:r>
      <w:proofErr w:type="spellEnd"/>
      <w:r>
        <w:rPr>
          <w:rFonts w:ascii="Arial" w:hAnsi="Arial" w:cs="Arial"/>
        </w:rPr>
        <w:t>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Щадящая кулинарная обработка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Щадящая кулинарная обработка, обеспечивающая </w:t>
      </w:r>
      <w:proofErr w:type="spellStart"/>
      <w:r>
        <w:rPr>
          <w:rFonts w:ascii="Arial" w:hAnsi="Arial" w:cs="Arial"/>
        </w:rPr>
        <w:t>микронутриетную</w:t>
      </w:r>
      <w:proofErr w:type="spellEnd"/>
      <w:r>
        <w:rPr>
          <w:rFonts w:ascii="Arial" w:hAnsi="Arial" w:cs="Arial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Свежие и безопасные продукты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Также все используемые продукты должны быть биологически безопасны.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Время на прием пищи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Организация питания в школе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Если организация питания принятая в конкретной школе не одобрена родителями, необходимо обеспечить своего ребенка набором продуктов, компенсирующим пропускаемый прием пищи.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Причем, при выборе перекуса, который ребенок возьмет с собой в школу необходимо предусмотреть сохранность его свежести на протяжении как минимум 4-5 часов. Соответственно, исключаются скоропортящиеся компоненты. Важно продумать упаковку, которая сохранит целостность перекуса в процессе (оптимально — пластиковый контейнер).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Можно взять с собой фрукт (яблок, груша, банан) и орехи 30-40 грамм, бутерброд с сыром или запеченным мясом (важно — не использовать сливочное масло и майонез, эти компоненты уменьшают срок хранения бутерброда), дополнив его свежим огурцом или брусочками моркови.</w:t>
      </w:r>
    </w:p>
    <w:p w:rsidR="004644A8" w:rsidRDefault="004644A8" w:rsidP="004644A8">
      <w:pPr>
        <w:pStyle w:val="a3"/>
        <w:spacing w:before="0" w:after="0" w:line="336" w:lineRule="atLeast"/>
        <w:rPr>
          <w:rFonts w:ascii="Arial" w:hAnsi="Arial" w:cs="Arial"/>
        </w:rPr>
      </w:pPr>
      <w:r>
        <w:rPr>
          <w:rFonts w:ascii="Arial" w:hAnsi="Arial" w:cs="Arial"/>
        </w:rPr>
        <w:t>Несмотря на то, что в школах </w:t>
      </w:r>
      <w:hyperlink r:id="rId7" w:history="1">
        <w:r>
          <w:rPr>
            <w:rStyle w:val="a4"/>
            <w:rFonts w:ascii="Arial" w:hAnsi="Arial" w:cs="Arial"/>
            <w:color w:val="2196F3"/>
            <w:bdr w:val="none" w:sz="0" w:space="0" w:color="auto" w:frame="1"/>
          </w:rPr>
          <w:t>должен быть обеспечен беспрепятственный доступ к чистой питьевой воде</w:t>
        </w:r>
      </w:hyperlink>
      <w:r>
        <w:rPr>
          <w:rFonts w:ascii="Arial" w:hAnsi="Arial" w:cs="Arial"/>
        </w:rPr>
        <w:t>, желательно дополнительно давать школьнику с собой бутылочку питья (холодный чай, морс, негазированная вода).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Желательно дополнительно давать школьнику с собой бутылочку питья (холодный чай, морс, негазированная вода).</w:t>
      </w:r>
    </w:p>
    <w:p w:rsidR="004644A8" w:rsidRDefault="004644A8" w:rsidP="004644A8">
      <w:pPr>
        <w:pStyle w:val="2"/>
        <w:spacing w:before="0" w:line="468" w:lineRule="atLeast"/>
        <w:rPr>
          <w:rFonts w:ascii="Arial" w:hAnsi="Arial" w:cs="Arial"/>
        </w:rPr>
      </w:pPr>
      <w:r>
        <w:rPr>
          <w:rStyle w:val="a5"/>
          <w:rFonts w:ascii="Arial" w:hAnsi="Arial" w:cs="Arial"/>
          <w:b/>
          <w:bCs/>
          <w:bdr w:val="none" w:sz="0" w:space="0" w:color="auto" w:frame="1"/>
        </w:rPr>
        <w:t>Наиболее распространённые ошибки в организации питания школьника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Отказ от завтрака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— ребенок лег спать слишком поздно, и утром предпочитает уделить время сну, пожертвовав завтраком.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Питание преимущественно полуфабрикатами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>
        <w:rPr>
          <w:rFonts w:ascii="Arial" w:hAnsi="Arial" w:cs="Arial"/>
        </w:rPr>
        <w:t>ароматизаторами</w:t>
      </w:r>
      <w:proofErr w:type="spellEnd"/>
      <w:r>
        <w:rPr>
          <w:rFonts w:ascii="Arial" w:hAnsi="Arial" w:cs="Arial"/>
        </w:rPr>
        <w:t>, что не может считаться полезным не только для детей, но и для взрослых. Использование полуфабрикатов допустимо эпизодически, но основой домашнего питания должна быть свежеприготовленная пища.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Использование в качестве перекуса </w:t>
      </w:r>
      <w:proofErr w:type="spellStart"/>
      <w:r>
        <w:rPr>
          <w:rFonts w:ascii="Arial" w:hAnsi="Arial" w:cs="Arial"/>
          <w:sz w:val="30"/>
          <w:szCs w:val="30"/>
        </w:rPr>
        <w:t>высокоуглеводистых</w:t>
      </w:r>
      <w:proofErr w:type="spellEnd"/>
      <w:r>
        <w:rPr>
          <w:rFonts w:ascii="Arial" w:hAnsi="Arial" w:cs="Arial"/>
          <w:sz w:val="30"/>
          <w:szCs w:val="30"/>
        </w:rPr>
        <w:t xml:space="preserve"> продуктов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</w:t>
      </w:r>
      <w:r>
        <w:rPr>
          <w:rFonts w:ascii="Arial" w:hAnsi="Arial" w:cs="Arial"/>
        </w:rPr>
        <w:lastRenderedPageBreak/>
        <w:t>принципах здорового питания, но и показать ему здоровую альтернативу вредным снекам, например, сухофрукты, орехи.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Дефицит употребления рыбы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Недостаточное употребление овощей и фруктов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Желательно ежедневно употреблять не менее 300 г. фруктов и 400 г. овощей в день для обеспечения организма достаточным количеством растительной клетчатки и витаминов.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Употребление кофеин содержащих энергетических напитков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4644A8" w:rsidRDefault="004644A8" w:rsidP="004644A8">
      <w:pPr>
        <w:pStyle w:val="a3"/>
        <w:spacing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</w:p>
    <w:p w:rsidR="00D76557" w:rsidRDefault="00D76557" w:rsidP="00D76557">
      <w:pPr>
        <w:pStyle w:val="anonswrappertitle"/>
        <w:shd w:val="clear" w:color="auto" w:fill="FAFAFA"/>
        <w:spacing w:before="0" w:beforeAutospacing="0" w:after="22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212121"/>
          <w:sz w:val="30"/>
          <w:szCs w:val="30"/>
        </w:rPr>
        <w:br/>
      </w:r>
      <w:r>
        <w:rPr>
          <w:rStyle w:val="a5"/>
          <w:rFonts w:ascii="Arial" w:hAnsi="Arial" w:cs="Arial"/>
          <w:color w:val="000000"/>
          <w:bdr w:val="none" w:sz="0" w:space="0" w:color="auto" w:frame="1"/>
        </w:rPr>
        <w:t>Источник:</w:t>
      </w:r>
      <w:r>
        <w:rPr>
          <w:rFonts w:ascii="Arial" w:hAnsi="Arial" w:cs="Arial"/>
          <w:color w:val="000000"/>
        </w:rPr>
        <w:t> </w:t>
      </w:r>
      <w:hyperlink r:id="rId8" w:history="1">
        <w:r>
          <w:rPr>
            <w:rStyle w:val="a4"/>
            <w:rFonts w:ascii="Arial" w:hAnsi="Arial" w:cs="Arial"/>
            <w:color w:val="2196F3"/>
            <w:bdr w:val="none" w:sz="0" w:space="0" w:color="auto" w:frame="1"/>
          </w:rPr>
          <w:t>Федеральная служба по надзору в сфере защиты прав потребителей и благополучия человека</w:t>
        </w:r>
      </w:hyperlink>
    </w:p>
    <w:p w:rsidR="004644A8" w:rsidRDefault="004644A8"/>
    <w:sectPr w:rsidR="0046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674"/>
    <w:multiLevelType w:val="multilevel"/>
    <w:tmpl w:val="F82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2B8C"/>
    <w:multiLevelType w:val="multilevel"/>
    <w:tmpl w:val="859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64A3A"/>
    <w:multiLevelType w:val="multilevel"/>
    <w:tmpl w:val="C62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76ADA"/>
    <w:multiLevelType w:val="multilevel"/>
    <w:tmpl w:val="DF9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8"/>
    <w:rsid w:val="00277A52"/>
    <w:rsid w:val="004644A8"/>
    <w:rsid w:val="004E1683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4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4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44A8"/>
    <w:rPr>
      <w:color w:val="0000FF"/>
      <w:u w:val="single"/>
    </w:rPr>
  </w:style>
  <w:style w:type="character" w:styleId="a5">
    <w:name w:val="Strong"/>
    <w:basedOn w:val="a0"/>
    <w:uiPriority w:val="22"/>
    <w:qFormat/>
    <w:rsid w:val="00464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557"/>
    <w:rPr>
      <w:rFonts w:ascii="Tahoma" w:hAnsi="Tahoma" w:cs="Tahoma"/>
      <w:sz w:val="16"/>
      <w:szCs w:val="16"/>
    </w:rPr>
  </w:style>
  <w:style w:type="paragraph" w:customStyle="1" w:styleId="anonswrappertitle">
    <w:name w:val="anons_wrapper_title"/>
    <w:basedOn w:val="a"/>
    <w:rsid w:val="00D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4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4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44A8"/>
    <w:rPr>
      <w:color w:val="0000FF"/>
      <w:u w:val="single"/>
    </w:rPr>
  </w:style>
  <w:style w:type="character" w:styleId="a5">
    <w:name w:val="Strong"/>
    <w:basedOn w:val="a0"/>
    <w:uiPriority w:val="22"/>
    <w:qFormat/>
    <w:rsid w:val="00464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557"/>
    <w:rPr>
      <w:rFonts w:ascii="Tahoma" w:hAnsi="Tahoma" w:cs="Tahoma"/>
      <w:sz w:val="16"/>
      <w:szCs w:val="16"/>
    </w:rPr>
  </w:style>
  <w:style w:type="paragraph" w:customStyle="1" w:styleId="anonswrappertitle">
    <w:name w:val="anons_wrapper_title"/>
    <w:basedOn w:val="a"/>
    <w:rsid w:val="00D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114570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1092623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776023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573010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2080014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452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8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ctivities/recommendations/details.php?ELEMENT_ID=125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f.kursobr.ru/water-in-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Линдт Татьяна Викторовна</dc:creator>
  <cp:lastModifiedBy>Линдт Татьяна Викторовна</cp:lastModifiedBy>
  <cp:revision>5</cp:revision>
  <dcterms:created xsi:type="dcterms:W3CDTF">2019-10-22T06:17:00Z</dcterms:created>
  <dcterms:modified xsi:type="dcterms:W3CDTF">2019-10-22T06:53:00Z</dcterms:modified>
</cp:coreProperties>
</file>