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F9" w:rsidRDefault="002916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6F9" w:rsidRDefault="002916F9">
      <w:pPr>
        <w:pStyle w:val="ConsPlusNormal"/>
        <w:jc w:val="both"/>
        <w:outlineLvl w:val="0"/>
      </w:pPr>
    </w:p>
    <w:p w:rsidR="002916F9" w:rsidRDefault="002916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16F9" w:rsidRDefault="002916F9">
      <w:pPr>
        <w:pStyle w:val="ConsPlusTitle"/>
        <w:jc w:val="both"/>
      </w:pPr>
    </w:p>
    <w:p w:rsidR="002916F9" w:rsidRDefault="002916F9">
      <w:pPr>
        <w:pStyle w:val="ConsPlusTitle"/>
        <w:jc w:val="center"/>
      </w:pPr>
      <w:r>
        <w:t>РАСПОРЯЖЕНИЕ</w:t>
      </w:r>
    </w:p>
    <w:p w:rsidR="002916F9" w:rsidRDefault="002916F9">
      <w:pPr>
        <w:pStyle w:val="ConsPlusTitle"/>
        <w:jc w:val="center"/>
      </w:pPr>
      <w:r>
        <w:t>от 6 июля 2018 г. N 1375-р</w:t>
      </w: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</w:t>
      </w:r>
      <w:proofErr w:type="gramStart"/>
      <w:r>
        <w:t>рамках</w:t>
      </w:r>
      <w:proofErr w:type="gramEnd"/>
      <w:r>
        <w:t xml:space="preserve"> Десятилетия детства (далее - план).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организациям, ответственным за реализацию мероприятий </w:t>
      </w:r>
      <w:hyperlink w:anchor="P29" w:history="1">
        <w:r>
          <w:rPr>
            <w:color w:val="0000FF"/>
          </w:rPr>
          <w:t>плана</w:t>
        </w:r>
      </w:hyperlink>
      <w:r>
        <w:t>: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осуществлять реализацию мероприятий </w:t>
      </w:r>
      <w:hyperlink w:anchor="P29" w:history="1">
        <w:r>
          <w:rPr>
            <w:color w:val="0000FF"/>
          </w:rPr>
          <w:t>плана</w:t>
        </w:r>
      </w:hyperlink>
      <w:r>
        <w:t xml:space="preserve"> в </w:t>
      </w:r>
      <w:proofErr w:type="gramStart"/>
      <w:r>
        <w:t>пределах</w:t>
      </w:r>
      <w:proofErr w:type="gramEnd"/>
      <w:r>
        <w:t xml:space="preserve"> бюджетных ассигнований, предусмотренных им в федеральном бюджете на соответствующий финансовый год;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ежегодно, до 25 марта года, следующего за отчетным периодом, представлять в Минтруд России информацию о ходе реализации мероприятий </w:t>
      </w:r>
      <w:hyperlink w:anchor="P29" w:history="1">
        <w:r>
          <w:rPr>
            <w:color w:val="0000FF"/>
          </w:rPr>
          <w:t>плана</w:t>
        </w:r>
      </w:hyperlink>
      <w:r>
        <w:t>.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>3. Минтруду России: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ежегодно, до 25 апреля года, следующего за отчетным периодом, представлять в Правительство Российской Федерации доклад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на основе информации, полученной от федеральных органов исполнительной власти и организаций, ответственных за реализацию мероприятий </w:t>
      </w:r>
      <w:hyperlink w:anchor="P29" w:history="1">
        <w:r>
          <w:rPr>
            <w:color w:val="0000FF"/>
          </w:rPr>
          <w:t>плана</w:t>
        </w:r>
      </w:hyperlink>
      <w:r>
        <w:t>;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в 3-месячный срок разработать и утвердить план публичных мероприятий, проводимых в </w:t>
      </w:r>
      <w:proofErr w:type="gramStart"/>
      <w:r>
        <w:t>рамках</w:t>
      </w:r>
      <w:proofErr w:type="gramEnd"/>
      <w:r>
        <w:t xml:space="preserve"> Десятилетия детства;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>совместно с заинтересованными федеральными органами исполнительной власти в месячный срок подготовить и внести в Правительство Российской Федерации предложения о составе Координационного совета при Правительстве Российской Федерации по проведению в Российской Федерации Десятилетия детства и проект положения об указанном Координационном совете.</w:t>
      </w:r>
    </w:p>
    <w:p w:rsidR="002916F9" w:rsidRDefault="002916F9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осуществлении своей деятельности обеспечить реализацию мероприятий </w:t>
      </w:r>
      <w:hyperlink w:anchor="P29" w:history="1">
        <w:r>
          <w:rPr>
            <w:color w:val="0000FF"/>
          </w:rPr>
          <w:t>плана</w:t>
        </w:r>
      </w:hyperlink>
      <w:r>
        <w:t>.</w:t>
      </w: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right"/>
      </w:pPr>
      <w:r>
        <w:t>Председатель Правительства</w:t>
      </w:r>
    </w:p>
    <w:p w:rsidR="002916F9" w:rsidRDefault="002916F9">
      <w:pPr>
        <w:pStyle w:val="ConsPlusNormal"/>
        <w:jc w:val="right"/>
      </w:pPr>
      <w:r>
        <w:t>Российской Федерации</w:t>
      </w:r>
    </w:p>
    <w:p w:rsidR="002916F9" w:rsidRDefault="002916F9">
      <w:pPr>
        <w:pStyle w:val="ConsPlusNormal"/>
        <w:jc w:val="right"/>
      </w:pPr>
      <w:r>
        <w:t>Д.МЕДВЕДЕВ</w:t>
      </w: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right"/>
        <w:outlineLvl w:val="0"/>
      </w:pPr>
      <w:r>
        <w:t>Утвержден</w:t>
      </w:r>
    </w:p>
    <w:p w:rsidR="002916F9" w:rsidRDefault="002916F9">
      <w:pPr>
        <w:pStyle w:val="ConsPlusNormal"/>
        <w:jc w:val="right"/>
      </w:pPr>
      <w:r>
        <w:t>распоряжением Правительства</w:t>
      </w:r>
    </w:p>
    <w:p w:rsidR="002916F9" w:rsidRDefault="002916F9">
      <w:pPr>
        <w:pStyle w:val="ConsPlusNormal"/>
        <w:jc w:val="right"/>
      </w:pPr>
      <w:r>
        <w:t>Российской Федерации</w:t>
      </w:r>
    </w:p>
    <w:p w:rsidR="002916F9" w:rsidRDefault="002916F9">
      <w:pPr>
        <w:pStyle w:val="ConsPlusNormal"/>
        <w:jc w:val="right"/>
      </w:pPr>
      <w:r>
        <w:t>от 6 июля 2018 г. N 1375-р</w:t>
      </w: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Title"/>
        <w:jc w:val="center"/>
      </w:pPr>
      <w:bookmarkStart w:id="0" w:name="P29"/>
      <w:bookmarkEnd w:id="0"/>
      <w:r>
        <w:t>ПЛАН</w:t>
      </w:r>
    </w:p>
    <w:p w:rsidR="002916F9" w:rsidRDefault="002916F9">
      <w:pPr>
        <w:pStyle w:val="ConsPlusTitle"/>
        <w:jc w:val="center"/>
      </w:pPr>
      <w:r>
        <w:t>ОСНОВНЫХ МЕРОПРИЯТИЙ ДО 2020 ГОДА, ПРОВОДИМЫХ В РАМКАХ</w:t>
      </w:r>
    </w:p>
    <w:p w:rsidR="002916F9" w:rsidRDefault="002916F9">
      <w:pPr>
        <w:pStyle w:val="ConsPlusTitle"/>
        <w:jc w:val="center"/>
      </w:pPr>
      <w:r>
        <w:t>ДЕСЯТИЛЕТИЯ ДЕТСТВА</w:t>
      </w:r>
    </w:p>
    <w:p w:rsidR="002916F9" w:rsidRDefault="002916F9">
      <w:pPr>
        <w:pStyle w:val="ConsPlusNormal"/>
        <w:jc w:val="both"/>
      </w:pPr>
    </w:p>
    <w:p w:rsidR="002916F9" w:rsidRDefault="002916F9">
      <w:pPr>
        <w:sectPr w:rsidR="002916F9" w:rsidSect="00283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134"/>
        <w:gridCol w:w="2891"/>
        <w:gridCol w:w="3175"/>
      </w:tblGrid>
      <w:tr w:rsidR="002916F9"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16F9" w:rsidRDefault="002916F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916F9" w:rsidRDefault="002916F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I. Повышение благосостояния семей с детьми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анализа эффективности комплекса мер социальной поддержки семей, имеющих детей, в том числе многодетных семей, и подготовка предложений по его совершенствованию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обеспечению достойного уровня жизни семей, имеющих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механизма оказания государственной социальной помощи семьям с детьми на основе социального контракта и ее приоритизация в системе мер государственной поддержки семей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доли получивших государственную социальную помощь на основе социального контракта семей с детьми, находящихся в трудной жизненной ситуации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Обобщение и распространение </w:t>
            </w:r>
            <w:proofErr w:type="gramStart"/>
            <w:r>
              <w:t>опыта работы органов исполнительной власти субъектов Российской Федерации</w:t>
            </w:r>
            <w:proofErr w:type="gramEnd"/>
            <w:r>
              <w:t xml:space="preserve"> по предоставлению услуг организаций спорта, дополнительного образования и детского творчества на безвозмездной основе для </w:t>
            </w:r>
            <w:r>
              <w:lastRenderedPageBreak/>
              <w:t>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</w:t>
            </w:r>
            <w:r>
              <w:lastRenderedPageBreak/>
              <w:t>художественного и технического творчества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Мониторинг формирования региональных сводных реестров граждан, имеющих трех и более детей, которые включены в списки граждан, имеющих право на бесплатное предоставление земельных участков на территории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"дорожных карт" по предоставлению многодетным семьям земельных участков, обеспеченных инженерной инфраструктурой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сокращение для многодетных семей срока ожидания предоставления земельных участков в собственность бесплатно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Анализ и распространение в </w:t>
            </w:r>
            <w:proofErr w:type="gramStart"/>
            <w:r>
              <w:t>субъектах</w:t>
            </w:r>
            <w:proofErr w:type="gramEnd"/>
            <w:r>
              <w:t xml:space="preserve"> Российской Федерации наиболее успешных региональных практик по предоставлению </w:t>
            </w:r>
            <w:r>
              <w:lastRenderedPageBreak/>
              <w:t>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для многодетных семей доступности иных мер социальной поддержки по обеспечению жилыми помещениями взамен </w:t>
            </w:r>
            <w:r>
              <w:lastRenderedPageBreak/>
              <w:t>предоставления им земельного участка в собственность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ФССП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снижение количества исполнительных производств о взыскании алиментов, не оконченных на конец отчетного периода;</w:t>
            </w:r>
          </w:p>
          <w:p w:rsidR="002916F9" w:rsidRDefault="002916F9">
            <w:pPr>
              <w:pStyle w:val="ConsPlusNormal"/>
            </w:pPr>
            <w:r>
              <w:t>снижение размера задолженности по алиментам на несовершеннолетних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</w:t>
            </w:r>
            <w:proofErr w:type="gramStart"/>
            <w:r>
              <w:t>отпуске</w:t>
            </w:r>
            <w:proofErr w:type="gramEnd"/>
            <w:r>
              <w:t xml:space="preserve">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Проведение в </w:t>
            </w:r>
            <w:proofErr w:type="gramStart"/>
            <w:r>
              <w:t>субъектах</w:t>
            </w:r>
            <w:proofErr w:type="gramEnd"/>
            <w:r>
              <w:t xml:space="preserve"> Российской Федерации акции </w:t>
            </w:r>
            <w:r>
              <w:lastRenderedPageBreak/>
              <w:t>"Подарок новорожденному" совместно с производителями товаров для новорожденных и руководителями</w:t>
            </w:r>
          </w:p>
          <w:p w:rsidR="002916F9" w:rsidRDefault="002916F9">
            <w:pPr>
              <w:pStyle w:val="ConsPlusNormal"/>
            </w:pPr>
            <w:r>
              <w:t>субъектов Российской Федерации (каждой роженице при выписке из родильного дома предоставлять набор для новорожденного с необходимыми предметами ухода преимущественно российского производства)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оказание помощи матерям, выписывающимся из </w:t>
            </w:r>
            <w:r>
              <w:lastRenderedPageBreak/>
              <w:t>родильных домов (отделений)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субсидирования процентной ставки по ипотечным (жилищным) кредитам (займам), выданным семьям с двумя или тремя детьми российскими кредитными организациями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>улучшение материального положения семей, имеющих двух или трех детей, путем уменьшения процентной ставки по ипотечным (жилищным) кредитам (займам) на приобретение жилья на первичном рынке до уровня 6 процентов годовых в случае рождения второго или третьего ребенка в период с 1 января 2018 г. по 31 декабря 2022 г. (сроком на три года в случае рождения второго ребенка и на пять</w:t>
            </w:r>
            <w:proofErr w:type="gramEnd"/>
            <w:r>
              <w:t xml:space="preserve"> лет в </w:t>
            </w:r>
            <w:proofErr w:type="gramStart"/>
            <w:r>
              <w:t>случае</w:t>
            </w:r>
            <w:proofErr w:type="gramEnd"/>
            <w:r>
              <w:t xml:space="preserve"> рождения третьего ребенка)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направлений использования средств материнского (семейного)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обеспечение повышения уровня жизни семей, имеющих двух и более детей, за счет расширения направлений </w:t>
            </w:r>
            <w:r>
              <w:lastRenderedPageBreak/>
              <w:t>использования средств материнского (семейного) капитала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Формирование информации об объемах бюджетных ассигнований бюджетов бюджетной системы, направляемых на государственную поддержку семьи и детей,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ежегодно, 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>государственные внебюджетные фонды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II. Современная инфраструктура детства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утверждение приоритетного проекта "Формирование нового качества товаров и услуг для инфраструктуры детства"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Минсельхоз России,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 xml:space="preserve">заинтересованные федеральные органы исполнительной власти с участием заинтересованных </w:t>
            </w:r>
            <w:r>
              <w:lastRenderedPageBreak/>
              <w:t>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повышение качества, расширение номенклатуры и увеличение объемов производства товаров и услуг для обеспечения модернизации и поддержания современного уровня оснащения инфраструктуры детства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Определение содержания услуги по присмотру и уходу за детьми, установление требований к специалистам по присмотру и уходу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механизма сертификации услуг работников по присмотру и уходу за детьми;</w:t>
            </w:r>
          </w:p>
          <w:p w:rsidR="002916F9" w:rsidRDefault="002916F9">
            <w:pPr>
              <w:pStyle w:val="ConsPlusNormal"/>
            </w:pPr>
            <w:r>
              <w:t>утверждение профессионального стандарта "Няня (работник по присмотру и уходу за детьми)";</w:t>
            </w:r>
          </w:p>
          <w:p w:rsidR="002916F9" w:rsidRDefault="002916F9">
            <w:pPr>
              <w:pStyle w:val="ConsPlusNormal"/>
            </w:pPr>
            <w:r>
              <w:t>установление требований к содержанию и качеству профессиональной деятельности работников по уходу за детьми дошкольного возраста и детьми школьного возраста с ограниченными возможностями здоровья, в том числе с инвалидностью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Организация проведения научных исследований современного детства, включая физиологический, психологический и социальный портреты ребенка (популяционных, лонгитюдных), а также состояния социальной инфраструктуры детства и прогнозной оценки перспектив и направлений ее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Минобрнауки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Российская академия наук,</w:t>
            </w:r>
          </w:p>
          <w:p w:rsidR="002916F9" w:rsidRDefault="002916F9">
            <w:pPr>
              <w:pStyle w:val="ConsPlusNormal"/>
            </w:pPr>
            <w:r>
              <w:t>Российская академия образования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развитию социальной инфраструктуры детства на основании научных исследований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ведомственного проекта "Создание в </w:t>
            </w:r>
            <w:proofErr w:type="gramStart"/>
            <w:r>
              <w:t>субъектах</w:t>
            </w:r>
            <w:proofErr w:type="gramEnd"/>
            <w:r>
              <w:t xml:space="preserve"> Российской Федерации дополнительных мест для детей в возрасте от 2 месяцев до 3 лет в организациях, реализующих программы дошкольного образования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доступности дошкольного образования для детей в возрасте от 2 месяцев до 3 лет:</w:t>
            </w:r>
          </w:p>
          <w:p w:rsidR="002916F9" w:rsidRDefault="002916F9">
            <w:pPr>
              <w:pStyle w:val="ConsPlusNormal"/>
            </w:pPr>
            <w:r>
              <w:t>2018 год - 84,77 процента;</w:t>
            </w:r>
          </w:p>
          <w:p w:rsidR="002916F9" w:rsidRDefault="002916F9">
            <w:pPr>
              <w:pStyle w:val="ConsPlusNormal"/>
            </w:pPr>
            <w:r>
              <w:t>2019 год - 94,02 процента;</w:t>
            </w:r>
          </w:p>
          <w:p w:rsidR="002916F9" w:rsidRDefault="002916F9">
            <w:pPr>
              <w:pStyle w:val="ConsPlusNormal"/>
            </w:pPr>
            <w:r>
              <w:t>2020 год - 100 процентов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 приоритетного проекта "Создание современной образовательной среды для школьников"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к 2020 году создания более 150 тысяч новых мест в общеобразовательных организациях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 приоритетного проекта "Доступное дополнительное образование для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к 2020 году охвата не менее 70 - 75 процентов детей в возрасте от 5 до 18 лет дополнительными общеобразовательными программами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условий оказания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 и медико-социальной помощи обучающимся и детям раннего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сети региональных и муниципальных центров (служб) психолого-педагогической и медико-социальной помощи обучающимся и детям раннего возраста из расчета не менее</w:t>
            </w:r>
            <w:proofErr w:type="gramStart"/>
            <w:r>
              <w:t>,</w:t>
            </w:r>
            <w:proofErr w:type="gramEnd"/>
            <w:r>
              <w:t xml:space="preserve"> чем 1 центр на 5 тыс.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Расширение возможностей использования школьных автобусов для доставки детей </w:t>
            </w:r>
            <w:r>
              <w:lastRenderedPageBreak/>
              <w:t>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Минтранс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повышение транспортной доступности объектов социальной сферы для детей </w:t>
            </w:r>
            <w:r>
              <w:lastRenderedPageBreak/>
              <w:t>дошкольного и школьного возраста;</w:t>
            </w:r>
          </w:p>
          <w:p w:rsidR="002916F9" w:rsidRDefault="002916F9">
            <w:pPr>
              <w:pStyle w:val="ConsPlusNormal"/>
            </w:pPr>
            <w: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ресурсных методических центров 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не менее 3 федеральных ресурсных методических центров по организации комплексного сопровождения детей с ограниченными возможностями здоровья и инвалидностью;</w:t>
            </w:r>
          </w:p>
          <w:p w:rsidR="002916F9" w:rsidRDefault="002916F9">
            <w:pPr>
              <w:pStyle w:val="ConsPlusNormal"/>
            </w:pPr>
            <w:r>
              <w:t>создание не менее 85 базовых профессиональных образовательных организаций, обеспечивающих поддержку инклюзивного профессионального образования инвалидов;</w:t>
            </w:r>
          </w:p>
          <w:p w:rsidR="002916F9" w:rsidRDefault="002916F9">
            <w:pPr>
              <w:pStyle w:val="ConsPlusNormal"/>
            </w:pPr>
            <w:r>
              <w:t>создание на базе образовательных организаций высшего образования не менее 21 ресурсного учебно-методического центра по обучению инвалидов и лиц с ограниченными возможностями здоровья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предложений по </w:t>
            </w:r>
            <w:r>
              <w:lastRenderedPageBreak/>
              <w:t>развитию инфраструктуры организаций отдыха детей и их оздоровления, в том числе в федеральных детских центрах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2018 - </w:t>
            </w:r>
            <w:r>
              <w:lastRenderedPageBreak/>
              <w:t>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Министерство просвещения</w:t>
            </w:r>
          </w:p>
          <w:p w:rsidR="002916F9" w:rsidRDefault="002916F9">
            <w:pPr>
              <w:pStyle w:val="ConsPlusNormal"/>
            </w:pPr>
            <w:r>
              <w:lastRenderedPageBreak/>
              <w:t>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увеличение охвата детей </w:t>
            </w:r>
            <w:r>
              <w:lastRenderedPageBreak/>
              <w:t>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программы развития инфраструктуры региональных центров детско-юношеского туризма и туристских клубов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Росмолодежь,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к 2020 году во всех субъектах Российской Федерации центров детско-юношеского туризма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и развитие региональных центров по работе с одаренными детьми с учетом опыта Образовательного Фонда "Талант и успех"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Образовательный Фонд "Талант и успех"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к 2020 году в 60 субъектах Российской Федерации центров выявления и поддержки одаренных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Совершенствование форм статистического наблюдения за состоянием инфраструктуры детства в </w:t>
            </w:r>
            <w:proofErr w:type="gramStart"/>
            <w:r>
              <w:t>целях</w:t>
            </w:r>
            <w:proofErr w:type="gramEnd"/>
            <w:r>
              <w:t xml:space="preserve"> мониторинга ее развития, распространения эффективных практик содержания, развития и использования указанной инфраструктуры, снятия барьеров для использования социальной инфраструктуры в </w:t>
            </w:r>
            <w: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национального доклада о состоянии, доступности и комплексности инфраструктуры для детей в Российской Федерации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инфраструктурной поддержки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Росмолодежь,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во всех субъектах Российской Федерации ресурсных центров "Российского движения школьников"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III. Обеспечение безопасности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рекомендаций по обеспечению антитеррористической защищенности организаций отдыха детей и их оздоровления палаточного типа и мест массовых мероприятий с детьми, проводимых в природной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ФСБ России,</w:t>
            </w:r>
          </w:p>
          <w:p w:rsidR="002916F9" w:rsidRDefault="002916F9">
            <w:pPr>
              <w:pStyle w:val="ConsPlusNormal"/>
            </w:pPr>
            <w:r>
              <w:t>МВД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уровня обеспечения безопасности детей при организации их отдыха и оздоровления, в том числе в местах проведения массовых мероприятий с детьми в природной среде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МЧС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уровня подготовленности детей к поведению в условиях чрезвычайных ситуаций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механизма </w:t>
            </w:r>
            <w:proofErr w:type="gramStart"/>
            <w:r>
              <w:t>контроля за</w:t>
            </w:r>
            <w:proofErr w:type="gramEnd"/>
            <w:r>
              <w:t xml:space="preserve"> перемещением </w:t>
            </w:r>
            <w:r>
              <w:lastRenderedPageBreak/>
              <w:t>организованных детских туристских групп, в том числе с применением информационных технологий, обеспечивающих возможность незамедлительного реагирования подразделений МЧС России в случае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МЧС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обеспечение повышения безопасности детского </w:t>
            </w:r>
            <w:r>
              <w:lastRenderedPageBreak/>
              <w:t>активного туризма;</w:t>
            </w:r>
          </w:p>
          <w:p w:rsidR="002916F9" w:rsidRDefault="002916F9">
            <w:pPr>
              <w:pStyle w:val="ConsPlusNormal"/>
            </w:pPr>
            <w:r>
              <w:t>предложения по механизмам учета и контроля организованных групп детей, обеспечивающих возможность незамедлительного реагирования подразделений МЧС России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МЧС России,</w:t>
            </w:r>
          </w:p>
          <w:p w:rsidR="002916F9" w:rsidRDefault="002916F9">
            <w:pPr>
              <w:pStyle w:val="ConsPlusNormal"/>
            </w:pPr>
            <w:r>
              <w:t>ФСБ России,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оснащение образовательных организаций устройствами, позволяющими в </w:t>
            </w:r>
            <w:proofErr w:type="gramStart"/>
            <w:r>
              <w:t>случае</w:t>
            </w:r>
            <w:proofErr w:type="gramEnd"/>
            <w:r>
              <w:t xml:space="preserve">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IV. Здоровый ребенок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>
              <w:t>медико-социальному</w:t>
            </w:r>
            <w:proofErr w:type="gramEnd"/>
            <w: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 xml:space="preserve">совершенствование оказания психологической поддержки женщинам в медицинских организациях, оказывающих медицинскую помощь по профилю "Акушерство и гинекология", а также в организациях, оказывающих услуги беременным женщинам, оказавшимся в трудной жизненной ситуации, с целью </w:t>
            </w:r>
            <w:r>
              <w:lastRenderedPageBreak/>
              <w:t>снижения количества абортов и отказов от новорожденных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Росмолодежь,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</w:p>
          <w:p w:rsidR="002916F9" w:rsidRDefault="002916F9">
            <w:pPr>
              <w:pStyle w:val="ConsPlusNormal"/>
            </w:pPr>
            <w: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Мониторинг обеспечения здоровья и организации питания обучающихся в общеобразовательных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Росстат,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необходимых условий для охраны и укрепления здоровья, организации питания обучающихся в общеобразовательных </w:t>
            </w:r>
            <w:proofErr w:type="gramStart"/>
            <w:r>
              <w:t>организациях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 xml:space="preserve">Разработка нормативной правовой базы, регулирующей вопросы медицинской реабилитации детей, с учетом результатов реализации пилотного проекта по формированию системы </w:t>
            </w:r>
            <w:r>
              <w:lastRenderedPageBreak/>
              <w:t xml:space="preserve">комплексной реабилитации и абилитации инвалидов и детей-инвалидов в рамках реализации мероприятий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(утверждена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</w:t>
            </w:r>
            <w:proofErr w:type="gramEnd"/>
            <w:r>
              <w:t xml:space="preserve"> </w:t>
            </w:r>
            <w:proofErr w:type="gramStart"/>
            <w:r>
              <w:t>2011 - 2020 годы")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нормативной правовой базы, регулирующей организацию медицинской реабилитации детей:</w:t>
            </w:r>
          </w:p>
          <w:p w:rsidR="002916F9" w:rsidRDefault="002916F9">
            <w:pPr>
              <w:pStyle w:val="ConsPlusNormal"/>
            </w:pPr>
            <w:proofErr w:type="gramStart"/>
            <w:r>
              <w:t xml:space="preserve">подготовка приказа Минздрава России "Об утверждении </w:t>
            </w:r>
            <w:r>
              <w:lastRenderedPageBreak/>
              <w:t>Порядка организации медицинской реабилитации детей", подготовка предложений о дополнении номенклатуры медицинских услуг медицинскими услугами по медицинской реабилитации детей, проработка вопросов о кадровом составе специалистов, осуществляющих медицинскую реабилитацию детей (мультидисциплинарных бригад), подготовка и утверждение профессиональных стандартов специалистов, осуществляющих медицинскую реабилитацию детей, корректировка тарифов на оказание медицинской помощи для всех этапов медицинской реабилитации по 5 основным</w:t>
            </w:r>
            <w:proofErr w:type="gramEnd"/>
            <w:r>
              <w:t xml:space="preserve"> профилям заболеваний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Минобрнауки России,</w:t>
            </w:r>
          </w:p>
          <w:p w:rsidR="002916F9" w:rsidRDefault="002916F9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качества и доступности медицинской помощи детям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Подготовка предложений по </w:t>
            </w:r>
            <w:r>
              <w:lastRenderedPageBreak/>
              <w:t>организации производства на территории Российской Федерации вакцин для профилактики ветряной оспы, ротавирусной и гемофильной инфекций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Роспотребнадзор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организация производства на </w:t>
            </w:r>
            <w:r>
              <w:lastRenderedPageBreak/>
              <w:t>территории Российской Федерации вакцин для профилактики ветряной оспы, ротавирусной и гемофильной инфекций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требований к здоровому, безопасному и физиологически полноценному питанию детей в оздоровительных </w:t>
            </w:r>
            <w:proofErr w:type="gramStart"/>
            <w:r>
              <w:t>организациях</w:t>
            </w:r>
            <w:proofErr w:type="gramEnd"/>
            <w:r>
              <w:t xml:space="preserve"> и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учреждение науки "</w:t>
            </w:r>
            <w:proofErr w:type="gramStart"/>
            <w:r>
              <w:t>Федеральный</w:t>
            </w:r>
            <w:proofErr w:type="gramEnd"/>
            <w:r>
              <w:t xml:space="preserve"> исследовательский центр питания, биотехнологии и безопасности пищи"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снижение числа заболеваний, связанных с неправильным питанием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Расширение национального календаря профилактических прививок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Роспотребнадзор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включение в национальный календарь профилактических прививок </w:t>
            </w:r>
            <w:proofErr w:type="gramStart"/>
            <w:r>
              <w:t>прививок</w:t>
            </w:r>
            <w:proofErr w:type="gramEnd"/>
            <w:r>
              <w:t xml:space="preserve"> от ветряной оспы, ротавирусной и гемофильной инфекций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V. Всестороннее образование - детям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функционирования открытой информационно-образовательной среды "Российская электронная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использование элементов открытой информационно-образовательной среды "Российская электронная школа":</w:t>
            </w:r>
          </w:p>
          <w:p w:rsidR="002916F9" w:rsidRDefault="002916F9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15 процентами общеобразовательных организаций, не менее, чем 18 процентами педагогических работников;</w:t>
            </w:r>
          </w:p>
          <w:p w:rsidR="002916F9" w:rsidRDefault="002916F9">
            <w:pPr>
              <w:pStyle w:val="ConsPlusNormal"/>
            </w:pPr>
            <w:r>
              <w:lastRenderedPageBreak/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20 процентами обучающихся с особыми образовательными потребностями и индивидуальными возможностями в общем количестве обучающихся в форме семейного образования и (или) самообразования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примерных рабочих программ учебных предметов, курсов изучения родных языков, основ финансовой грамотности, игры в шахматы, хорового пения, а также предложений по включению в образовательные программы вопросов формирования знаний о семейных ценностях, профилактике семейного неблагополучия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примерные рабочие программы учебных предметов, курсов, предложения по включению в образовательные программы вопросов формирования знаний о семейных ценностях, профилактике семейного неблагополучия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Минприроды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биоразлагаемой тары и упаковки для учебных организаций дошкольного и </w:t>
            </w:r>
            <w:r>
              <w:lastRenderedPageBreak/>
              <w:t>школьного образования;</w:t>
            </w:r>
          </w:p>
          <w:p w:rsidR="002916F9" w:rsidRDefault="002916F9">
            <w:pPr>
              <w:pStyle w:val="ConsPlusNormal"/>
            </w:pPr>
            <w:r>
              <w:t>проведение конкурсов среди образовательных организаций по накоплению вторичных ресурсов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 приоритетного проекта "Цифровая школа", включая меры по созданию образовательных ресурсов с использованием средств анимации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Рособрнадзор,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"Ассоциация организаций индустрии анимационного кино",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унитарное предприятие "Творческо-производственное объединение "Киностудия "Союзмультфильм"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развитие информационно-образовательной среды в общеобразовательных </w:t>
            </w:r>
            <w:proofErr w:type="gramStart"/>
            <w:r>
              <w:t>организациях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Осуществление мер по поддержке общеобразовательных </w:t>
            </w:r>
            <w:r>
              <w:lastRenderedPageBreak/>
              <w:t>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поддержка не менее 5 конкурсов образовательных инноваций по актуальным </w:t>
            </w:r>
            <w:r>
              <w:lastRenderedPageBreak/>
              <w:t>проблемам развития образования;</w:t>
            </w:r>
          </w:p>
          <w:p w:rsidR="002916F9" w:rsidRDefault="002916F9">
            <w:pPr>
              <w:pStyle w:val="ConsPlusNormal"/>
            </w:pPr>
            <w:r>
              <w:t xml:space="preserve">создание сетевых методических объединений в </w:t>
            </w:r>
            <w:proofErr w:type="gramStart"/>
            <w:r>
              <w:t>целях</w:t>
            </w:r>
            <w:proofErr w:type="gramEnd"/>
            <w:r>
              <w:t xml:space="preserve"> распространения инновационных образовательных технологий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</w:t>
            </w:r>
            <w:hyperlink r:id="rId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условий для </w:t>
            </w:r>
            <w:proofErr w:type="gramStart"/>
            <w:r>
              <w:t>психологического</w:t>
            </w:r>
            <w:proofErr w:type="gramEnd"/>
            <w:r>
              <w:t xml:space="preserve"> сопровождения обучающихся в образовательных организациях;</w:t>
            </w:r>
          </w:p>
          <w:p w:rsidR="002916F9" w:rsidRDefault="002916F9">
            <w:pPr>
              <w:pStyle w:val="ConsPlusNormal"/>
            </w:pPr>
            <w:r>
              <w:t>обеспечение функционирования федерального ресурсного центра развития психологической службы в системе образования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 (утверждена Президентом Российской Федерации 3 апреля 2012 г. N Пр-827) и </w:t>
            </w:r>
            <w:hyperlink r:id="rId9" w:history="1">
              <w:r>
                <w:rPr>
                  <w:color w:val="0000FF"/>
                </w:rPr>
                <w:t>комплекса</w:t>
              </w:r>
            </w:hyperlink>
            <w:r>
              <w:t xml:space="preserve"> мер по ее реализации (</w:t>
            </w:r>
            <w:proofErr w:type="gramStart"/>
            <w:r>
              <w:t>утвержден</w:t>
            </w:r>
            <w:proofErr w:type="gramEnd"/>
            <w:r>
              <w:t xml:space="preserve"> Правительством Российской Федерации 27 мая 2015 г. N </w:t>
            </w:r>
            <w:r>
              <w:lastRenderedPageBreak/>
              <w:t>3274п-П8)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нормативно-правового регулирования вопросов профильной и предпрофильной подготовки и профессиональной ориентации обучающихся, в том числе вне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к 2020 году охвата не менее 30 - 35 процентов детей в возрасте 12 - 18 лет профильным образованием с использованием научно-технической и технологической базы компаний и организаций вне общеобразовательных организаций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>Совершенствование нормативно-правового регулирования вопросов реализации в общеобразовательных организациях индивидуальных образовательных программ, в том числе предусматривающих учет результатов освоения обучающимися образовательных программ в иных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Минспорт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правовые акты по вопросам обучения детей в 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по индивидуальным образовательным программам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и поддержка детского телевидения в общеобразовательных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второе полугодие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функционирование специализированного телевизионного канала с возможностью подключения трансляции в общеобразовательных </w:t>
            </w:r>
            <w:r>
              <w:lastRenderedPageBreak/>
              <w:t>организациях, ориентированного на детей в возрасте 8 - 16 лет и нацеленного на информирование, расширение кругозора, формирование активной гражданской позиции, развитие творческих способностей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VI. Культурное развитие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международных и всероссийских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осуществление не менее 300 творческих проектов с участием одаренных детей и молодежи ежегодно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учебно-методических пособий по учебным предметам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ежегодно не менее 6 учебно-методических пособий по учебным предметам дополнительных предпрофессиональных программ в области искусств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новых современных детских школ искусств по видам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концепции развития хорового пения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количества общеобразовательных организаций, в которых функционируют школьные хоры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печатных и электронных средств массовой информации, посвященных теме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Роспечать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производства (выпуска), распространения и тиражирования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>Оказание содействия освещению в государственных средствах массовой информации мероприятий по укреплению института семьи 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доли граждан, испытывающих гордость за страну, увеличение количества детей, ведущих здоровый образ жизни, а также повышение уровня знакомства детей и молодежи с традиционными духовно-нравственными ценностями, уровня их знаний в области пожарной безопасности и безопасности жизнедеятельности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</w:t>
            </w:r>
            <w:hyperlink r:id="rId10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программы поддержки детского и юношеского чтения в Российской Федерации (утверждена распоряжением Правительства Российской Федерации от 3 июня 2017 г. N 1155-р)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Роспечать,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повышение статуса чтения в российском </w:t>
            </w:r>
            <w:proofErr w:type="gramStart"/>
            <w:r>
              <w:t>обществе</w:t>
            </w:r>
            <w:proofErr w:type="gramEnd"/>
            <w:r>
              <w:t>, в том числе среди детей, и читательской активности российских граждан, в том числе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Оснащение детских школ искусств современным оборудованием (музыкальными инструментами, меди</w:t>
            </w:r>
            <w:proofErr w:type="gramStart"/>
            <w:r>
              <w:t>а-</w:t>
            </w:r>
            <w:proofErr w:type="gramEnd"/>
            <w: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оснащение современным оборудованием не менее 10 процентов детских школ искусств в каждом субъекте Российской Федерации ежегодно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общероссийские спортивные федерации,</w:t>
            </w:r>
          </w:p>
          <w:p w:rsidR="002916F9" w:rsidRDefault="002916F9">
            <w:pPr>
              <w:pStyle w:val="ConsPlusNormal"/>
            </w:pPr>
            <w:r>
              <w:lastRenderedPageBreak/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lastRenderedPageBreak/>
              <w:t xml:space="preserve">участие в 2020 году не менее 50 процентов детей с ограниченными возможностями здоровья, детей-сирот и детей, оставшихся без попечения родителей в интеллектуальных, спортивных и творческих конкурсах, фестивалях, </w:t>
            </w:r>
            <w:r>
              <w:lastRenderedPageBreak/>
              <w:t>мероприятиях, повышение возможностей интеллектуального и физического развития таких детей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стратегии развития промышленности музыкальных инструментов на период до 2030 года и комплексного плана по ее реализации на период 2019 - 2021 годов, в том числе с учетом повышения доступности музыкального образования для детей посредством увеличения объемов производства отечественных музыкальных инструментов, а также потребительских предпочтений в образовательной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Росстандарт,</w:t>
            </w:r>
          </w:p>
          <w:p w:rsidR="002916F9" w:rsidRDefault="002916F9">
            <w:pPr>
              <w:pStyle w:val="ConsPlusNormal"/>
            </w:pPr>
            <w:r>
              <w:t>ФТС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стратегия развития промышленности музыкальных инструментов на период до 2030 года и план ее реализации на период 2019 - 2021 годов, предусматривающие мероприятия, направленные на повышения доступности музыкального образования для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Производство игровых и анимационных фильмов для детей при поддержке Минкультуры России и Федерального фонда социальной и экономической поддержки отечественной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Федеральный фонд социальной и экономической поддержки отечественной кинематографии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производство дополнительно не менее 10 игровых и полнометражных анимационных фильмов, а также 50 часов сериальной анимационной продукции для детей </w:t>
            </w:r>
            <w:hyperlink w:anchor="P1111" w:history="1">
              <w:r>
                <w:rPr>
                  <w:color w:val="0000FF"/>
                </w:rPr>
                <w:t>&lt;*&gt;</w:t>
              </w:r>
            </w:hyperlink>
            <w:r>
              <w:t xml:space="preserve"> (2017 год - 17 фильмов, 2016 год - 21 фильм)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анимационных </w:t>
            </w:r>
            <w:r>
              <w:lastRenderedPageBreak/>
              <w:t>проектов, направленных на приобщение детей к шедеврам российской музыки, литературы и художественного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осуществление не менее 20 </w:t>
            </w:r>
            <w:r>
              <w:lastRenderedPageBreak/>
              <w:t xml:space="preserve">анимационных проектов, направленных на приобщение детей к шедеврам российской музыки, литературы и художественного творчества </w:t>
            </w:r>
            <w:hyperlink w:anchor="P11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тематических детских анимационных и кинематографических смен (фестивалей) в федеральном государственном бюджетном образовательном учреждении "Международный детский центр "Артек"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участия не менее 5 тыс. детей ежегодно в тематических анимационных и кинематографических </w:t>
            </w:r>
            <w:proofErr w:type="gramStart"/>
            <w:r>
              <w:t>сменах</w:t>
            </w:r>
            <w:proofErr w:type="gramEnd"/>
            <w:r>
              <w:t xml:space="preserve"> (фестивалях)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стратегии развития индустрии анимационного кино в Российской Федерации на период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некоммерческое партнерство содействия развитию анимационного кино "Ассоциация анимационного кино"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утверждение стратегии развития индустрии анимационного кино в Российской Федерации на период до 2030 года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VII. Развитие физкультуры и спорта для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 xml:space="preserve"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</w:t>
            </w:r>
            <w:r>
              <w:lastRenderedPageBreak/>
              <w:t>для детей и молодежи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вовлечение школьников в систематические занятия физической культурой и спортом;</w:t>
            </w:r>
          </w:p>
          <w:p w:rsidR="002916F9" w:rsidRDefault="002916F9">
            <w:pPr>
              <w:pStyle w:val="ConsPlusNormal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культуры здорового образа жизни;</w:t>
            </w:r>
          </w:p>
          <w:p w:rsidR="002916F9" w:rsidRDefault="002916F9">
            <w:pPr>
              <w:pStyle w:val="ConsPlusNormal"/>
            </w:pPr>
            <w:r>
              <w:t xml:space="preserve">выявление лучших школьных спортивных клубов, развивающих различные виды </w:t>
            </w:r>
            <w:r>
              <w:lastRenderedPageBreak/>
              <w:t>спорта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системы медицинского сопровождения занятий физической культурой и спортом, проведения среди детей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улучшение качества медицинского обеспечения участия детей в физкультурных и спортивных </w:t>
            </w:r>
            <w:proofErr w:type="gramStart"/>
            <w:r>
              <w:t>мероприятиях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качества предоставляемых детям услуг в области физической культуры и спорта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VIII. Безопасный детский отдых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нормативно-правового регулирования в сфере организации отдыха и оздоровления детей, включая отдых детей с родителями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МЧС России,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Минфин России Роспотребнадзор,</w:t>
            </w:r>
          </w:p>
          <w:p w:rsidR="002916F9" w:rsidRDefault="002916F9">
            <w:pPr>
              <w:pStyle w:val="ConsPlusNormal"/>
            </w:pPr>
            <w:r>
              <w:t>Рособрнадзор,</w:t>
            </w:r>
          </w:p>
          <w:p w:rsidR="002916F9" w:rsidRDefault="002916F9">
            <w:pPr>
              <w:pStyle w:val="ConsPlusNormal"/>
            </w:pPr>
            <w:r>
              <w:t>Росгвардия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нормативные правовые акты, регулирующие вопросы организации отдыха и оздоровления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Ведение реестров организаций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обеспечение информирования граждан об организациях отдыха детей и их оздоровления, </w:t>
            </w:r>
            <w:r>
              <w:lastRenderedPageBreak/>
              <w:t>функционирующих на территории субъекта Российской Федерации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программ развития федеральных детских центров "Артек", "Орленок", "Смена", "Океан"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"Международный детский центр "Артек",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"</w:t>
            </w:r>
            <w:proofErr w:type="gramStart"/>
            <w:r>
              <w:t>Всероссийский</w:t>
            </w:r>
            <w:proofErr w:type="gramEnd"/>
            <w:r>
              <w:t xml:space="preserve"> детский центр "Смена",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"Орленок",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"Океан"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увеличение охвата детей отдыхом и оздоровлением на базе федеральных детских центров "Артек", "Орленок", "Смена", "Океан" </w:t>
            </w:r>
            <w:hyperlink w:anchor="P11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Формирование предложений по организации совместного семейного отдыха детей с родителями, в том числе путем введения сертификатов </w:t>
            </w:r>
            <w:r>
              <w:lastRenderedPageBreak/>
              <w:t>на семейный отдых детей с родителями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Ростуризм,</w:t>
            </w:r>
          </w:p>
          <w:p w:rsidR="002916F9" w:rsidRDefault="002916F9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увеличение числа детей, отдохнувших вместе с родителями, в том числе из семей, относящихся к категориям многодетных, </w:t>
            </w:r>
            <w:r>
              <w:lastRenderedPageBreak/>
              <w:t>семей с низким уровнем доходов, неполных, имеющих детей-инвалидов и детей с ограниченными возможностями здоровья;</w:t>
            </w:r>
          </w:p>
          <w:p w:rsidR="002916F9" w:rsidRDefault="002916F9">
            <w:pPr>
              <w:pStyle w:val="ConsPlusNormal"/>
            </w:pPr>
            <w:r>
              <w:t>увеличение числа семей, которым были оказаны услуги по совместному семейному отдыху и оздоровлению детей и родителей, подготовка предложений по введению сертификатов на семейный отдых детей с родителями, направленных на обеспечение доступности совместного отдыха детей и родителей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IX. Доступный детский туризм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междисциплинарного научного исследования сферы детского туризма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концептуальных подходов и методологических основ развития сферы детского туризма, а также классификация его видов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Разработка, производство и внедрение типовых средств, применяемых при организации палаточных лагерей (палатки, мобильные пункты организации питания и санитарно-бытового обеспечения)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Росстандарт,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количества палаточных лагерей как доступной формы детского туризма, отдыха и оздоровления, улучшение их материально-технического обеспечения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предложений по </w:t>
            </w:r>
            <w:r>
              <w:lastRenderedPageBreak/>
              <w:t>субсидированию организаций, реализующих турпродукты или оказывающих услуги в сфере детского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увеличение количества детей, </w:t>
            </w:r>
            <w:proofErr w:type="gramStart"/>
            <w:r>
              <w:lastRenderedPageBreak/>
              <w:t>путешествующих</w:t>
            </w:r>
            <w:proofErr w:type="gramEnd"/>
            <w:r>
              <w:t xml:space="preserve"> по регионам России и занимающихся туризмом, детей, получающих услуги в этой сфере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Года детского туризма в России, включая разработку и утверждение плана мероприятий по его проведению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 - 2019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Росмолодежь,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популяризация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      </w:r>
          </w:p>
          <w:p w:rsidR="002916F9" w:rsidRDefault="002916F9">
            <w:pPr>
              <w:pStyle w:val="ConsPlusNormal"/>
            </w:pPr>
            <w:r>
              <w:t xml:space="preserve">увеличение количества детей, принимающих участие в </w:t>
            </w:r>
            <w:proofErr w:type="gramStart"/>
            <w:r>
              <w:t>походах</w:t>
            </w:r>
            <w:proofErr w:type="gramEnd"/>
            <w:r>
              <w:t xml:space="preserve"> и экскурсиях, на 300 тыс. к 2021 году по сравнению с 2017 годом (по данным </w:t>
            </w:r>
            <w:hyperlink r:id="rId11" w:history="1">
              <w:r>
                <w:rPr>
                  <w:color w:val="0000FF"/>
                </w:rPr>
                <w:t>формы</w:t>
              </w:r>
            </w:hyperlink>
            <w:r>
              <w:t xml:space="preserve"> статистической отчетности 1-ДО)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туристских проектов для детей, включающих туристско-спортивные слеты, сборы, экскурсии, в том числе в формате "Национальной программы детского туризма"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Ростуризм,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вовлечение детей в туристско-краеведческую деятельность;</w:t>
            </w:r>
          </w:p>
          <w:p w:rsidR="002916F9" w:rsidRDefault="002916F9">
            <w:pPr>
              <w:pStyle w:val="ConsPlusNormal"/>
            </w:pPr>
            <w:r>
              <w:t>приобщение детей к историко-культурным ценностям России;</w:t>
            </w:r>
          </w:p>
          <w:p w:rsidR="002916F9" w:rsidRDefault="002916F9">
            <w:pPr>
              <w:pStyle w:val="ConsPlusNormal"/>
            </w:pPr>
            <w:r>
              <w:t xml:space="preserve">участие в </w:t>
            </w:r>
            <w:proofErr w:type="gramStart"/>
            <w:r>
              <w:t>мероприятиях</w:t>
            </w:r>
            <w:proofErr w:type="gramEnd"/>
            <w:r>
              <w:t xml:space="preserve"> "Национальной программы детского туризма" не менее 20 тыс. детей ежегодно в 2018 - </w:t>
            </w:r>
            <w:r>
              <w:lastRenderedPageBreak/>
              <w:t>2019 годах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Проведение ежегодного конкурса по выявлению лучших практик развития детского туризма в </w:t>
            </w:r>
            <w:proofErr w:type="gramStart"/>
            <w:r>
              <w:t>регионах</w:t>
            </w:r>
            <w:proofErr w:type="gramEnd"/>
            <w:r>
              <w:t xml:space="preserve">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выявление и распространение лучшего опыта по развитию детского туризма в </w:t>
            </w:r>
            <w:proofErr w:type="gramStart"/>
            <w:r>
              <w:t>регионах</w:t>
            </w:r>
            <w:proofErr w:type="gramEnd"/>
            <w:r>
              <w:t xml:space="preserve"> России. Формирование рейтинга субъектов Российской Федерации по основным показателям развития детского туризма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повышения квалификации специалистов в сфере детского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квалификации не менее 500 специалистов в сфере детского туризма ежегодно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статистического учета в сфере детского туризма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Росстат,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статистического наблюдения по учету числа туроператоров, реализующих турпродукты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и реализация комплекса мер по развитию инфраструктуры детского активного туризма на особо охраняемых природных территориях, в том числе </w:t>
            </w:r>
            <w:r>
              <w:lastRenderedPageBreak/>
              <w:t>путем создания сети национальных и региональных троп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Минприроды России,</w:t>
            </w:r>
          </w:p>
          <w:p w:rsidR="002916F9" w:rsidRDefault="002916F9">
            <w:pPr>
              <w:pStyle w:val="ConsPlusNormal"/>
            </w:pPr>
            <w:r>
              <w:t>Ростуризм,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числа посещений детскими туристскими группами объектов природного наследия, расположенных на особо охраняемых территориях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Организация выполнения детьми нормативов испытаний (тестов) комплекса ГТО, в том числе испытания "Туристский поход с проверкой туристских навыков"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ГТО, в том числе испытания "Туристский поход с проверкой туристских навыков"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стратегии развития детского туризма и отдыха в Российской Федерации до 2030 года, включающей меры по снижению стоимости услуг в сфере детского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определение основных задач по развитию детского туризма и мер по их реализации, направленных на увеличение числа детей, путешествующих по регионам России и занимающихся туризмом, привлечение инвесторов в развитие инфраструктуры детского туризма и в проведение походов и </w:t>
            </w:r>
            <w:r>
              <w:lastRenderedPageBreak/>
              <w:t>экскурсий, снижение стоимости услуг в сфере детского туризма и повышение его доступности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X. Безопасное информационное пространство для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</w:t>
            </w:r>
            <w:hyperlink r:id="rId12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реализации Концепции информационной безопасности детей на 2018 - 2020 годы (</w:t>
            </w:r>
            <w:proofErr w:type="gramStart"/>
            <w:r>
              <w:t>утвержден</w:t>
            </w:r>
            <w:proofErr w:type="gramEnd"/>
            <w:r>
              <w:t xml:space="preserve"> приказом Минкомсвязи России от 27 февраля 2018 г. N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уровня медиаграмотности детей, увеличение числа просветительских мероприятий, направленных на ознакомление родителей и преподавателей с новейшими техническими и программными средствами защиты детей от негативной информации, а также проведение исследований по оценке эффективности политики по защите детей от негативной информации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2916F9" w:rsidRDefault="002916F9">
            <w:pPr>
              <w:pStyle w:val="ConsPlusNormal"/>
            </w:pPr>
            <w:r>
              <w:t xml:space="preserve">с участием Общероссийской общественной организации "Национальная </w:t>
            </w:r>
            <w:r>
              <w:lastRenderedPageBreak/>
              <w:t>родительская ассоциация социальной поддержки семьи и защиты семейных ценностей"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"Интернет"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доли родителей, осведомленных о методах обеспечения защиты детей в информационно-телекоммуникационной сети "Интернет"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исследования влияния компьютерных технологий и электронного обучения на здоровье и качество образования обучающихся с инвалидностью и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нормативы и рекомендации по использованию компьютерных технологий и электронного обучения в работе с обучающимися с инвалидностью и ограниченными возможностями здоровья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XI. Ребенок и его право на семью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Минстрой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>Разработка единых нормативов финансового обеспечения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Минобрнауки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Минфин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финансового обеспечения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нормативно-правового регулирования вопросов реализации услуги по уходу и присмотру за воспитанниками организаций для детей-сирот и детей, оставшихся без попечения родителей, детей с инвалидностью при их помещении в медицинские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определение порядка организации присмотра и ухода за воспитанниками организаций для детей-сирот и детей, оставшихся без попечения родителей, на период их помещения в медицинские организации, оказывающие медицинскую помощь в стационарных </w:t>
            </w:r>
            <w:proofErr w:type="gramStart"/>
            <w:r>
              <w:t>условиях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Совершенствование порядка </w:t>
            </w:r>
            <w:r>
              <w:lastRenderedPageBreak/>
              <w:t xml:space="preserve">ограничения родителей в их </w:t>
            </w:r>
            <w:proofErr w:type="gramStart"/>
            <w:r>
              <w:t>правах</w:t>
            </w:r>
            <w:proofErr w:type="gramEnd"/>
            <w:r>
              <w:t>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Министерство просвещения </w:t>
            </w:r>
            <w:r>
              <w:lastRenderedPageBreak/>
              <w:t>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lastRenderedPageBreak/>
              <w:t xml:space="preserve">предложения, направленные на </w:t>
            </w:r>
            <w:r>
              <w:lastRenderedPageBreak/>
              <w:t>сокращение численности детей-сирот и детей, оставшихся без попечения родителей, сокращение количества случаев необоснованного лишения родителей родительских прав и ограничения их в родительских правах, уклонения родителей от воспитания своих детей</w:t>
            </w:r>
            <w:proofErr w:type="gramEnd"/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постинтернатному сопровождению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снижению численности детей, оставшихся без попечения родителей, а также по повышению эффективности постинтернатного сопровождения лиц из числа детей-сирот и детей, оставшихся без попечения родителей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Фонд поддержки детей,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ситуации, заинтересованные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совершенствованию системы взаимодействия органов и организаций по защите прав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мер по обеспечению психологической помощи обучающимся в образовательных </w:t>
            </w:r>
            <w:proofErr w:type="gramStart"/>
            <w:r>
              <w:t>организациях</w:t>
            </w:r>
            <w:proofErr w:type="gramEnd"/>
            <w:r>
              <w:t>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Минюст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доступности психологической помощи в образовательных организациях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подготовка, переподготовка и повышение квалификации ежегодно не менее 10 тыс. (20 процентов общего числа) специалистов в сфере защиты прав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Общественная палата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снижение числа беспризорных и безнадзорных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Проработка критериев </w:t>
            </w:r>
            <w:r>
              <w:lastRenderedPageBreak/>
              <w:t>доступности социальных услуг для семей с детьми при предоставлении указанных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повышение доступности </w:t>
            </w:r>
            <w:r>
              <w:lastRenderedPageBreak/>
              <w:t>социальных услуг для семей с детьми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XII.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предложений о механизмах поддержки отечественных производителей технических средств реабилитации с целью обеспечения детей-инвалидов техническими средствами реабилитации российского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стимулирование отечественных производителей к расширению производства технических средств реабилитации, предназначенных для реабилитации детей-инвалидов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осуществляющие управление в сфере образования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внесение изменений в порядок организации и осуществления образовательной деятельности по основным общеобразовательным программам:</w:t>
            </w:r>
          </w:p>
          <w:p w:rsidR="002916F9" w:rsidRDefault="002916F9">
            <w:pPr>
              <w:pStyle w:val="ConsPlusNormal"/>
            </w:pPr>
            <w:r>
              <w:t>образовательным программам 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Мониторинг соблюдения прав обучающихся с ограниченными </w:t>
            </w:r>
            <w:r>
              <w:lastRenderedPageBreak/>
              <w:t>возможностями здоровья и инвалидностью на получение качественного доступного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 xml:space="preserve">Общероссийская </w:t>
            </w:r>
            <w:r>
              <w:lastRenderedPageBreak/>
              <w:t>общественная организация "Национальная родительская ассоциация социальной поддержки семьи и защиты семейных ценностей",</w:t>
            </w:r>
          </w:p>
          <w:p w:rsidR="002916F9" w:rsidRDefault="002916F9">
            <w:pPr>
              <w:pStyle w:val="ConsPlusNormal"/>
            </w:pPr>
            <w:r>
              <w:t>общероссийские общественные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обеспечение 100-процентного охвата детей с ограниченными возможностями здоровья и </w:t>
            </w:r>
            <w:r>
              <w:lastRenderedPageBreak/>
              <w:t>инвалидностью образованием всех уровней;</w:t>
            </w:r>
          </w:p>
          <w:p w:rsidR="002916F9" w:rsidRDefault="002916F9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Развитие федерального центра комплексной реабилитации и абилитации инвалидов и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 xml:space="preserve">Федеральное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доступности реабилитационных услуг для детей-инвалидов с использованием современных реабилитационных и абилитационных технологий и методик, имеющих доказанную эффективность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</w:t>
            </w:r>
          </w:p>
          <w:p w:rsidR="002916F9" w:rsidRDefault="002916F9">
            <w:pPr>
              <w:pStyle w:val="ConsPlusNormal"/>
            </w:pPr>
            <w: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 членов семей с детьми-инвалидами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для детей-инвалидов условий комфортного пребывания в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педиатрического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оснащение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педиатрического профиля оборудованием для объективизации степени выраженности нарушенных функций с учетом возрастных особенностей, в том числе в игровой форме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условий для обучения навыкам самостоятельного или </w:t>
            </w:r>
            <w:r>
              <w:lastRenderedPageBreak/>
              <w:t>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</w:t>
            </w:r>
            <w:r>
              <w:lastRenderedPageBreak/>
              <w:t>жизненной ситуации,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развитие у детей-инвалидов навыков самостоятельного проживания после выхода из </w:t>
            </w:r>
            <w:r>
              <w:lastRenderedPageBreak/>
              <w:t>стационарных организаций социального обслуживания;</w:t>
            </w:r>
          </w:p>
          <w:p w:rsidR="002916F9" w:rsidRDefault="002916F9">
            <w:pPr>
              <w:pStyle w:val="ConsPlusNormal"/>
            </w:pPr>
            <w:r>
              <w:t xml:space="preserve">организация для инвалидов молодого возраста по </w:t>
            </w:r>
            <w:proofErr w:type="gramStart"/>
            <w:r>
              <w:t>окончании</w:t>
            </w:r>
            <w:proofErr w:type="gramEnd"/>
            <w:r>
              <w:t xml:space="preserve"> их проживания в стационарных организациях социального обслуживания учебного (тренировочного) проживания, сопровождаемого проживания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детям-инвалидам условий для реабилитации и участия в массовых физкультурных и спортивных мероприятиях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Внедрение эффективных практик оказания </w:t>
            </w:r>
            <w:proofErr w:type="gramStart"/>
            <w:r>
              <w:t>комплексной</w:t>
            </w:r>
            <w:proofErr w:type="gramEnd"/>
            <w:r>
              <w:t xml:space="preserve">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</w:t>
            </w:r>
            <w:r>
              <w:lastRenderedPageBreak/>
              <w:t>педагогический университет"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Анализ и распространение лучших региональных практик по развитию стационарозамещающих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внедрение оптимальных видов и форм стационарозамещающих технологий предоставления социальных услуг в сфере социального обслуживания детям-инвалидам и их семьям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повышение квалификации педагогических работников по вопросам работы с обучающимися с ограниченными возможностями здоровья и инвалидностью:</w:t>
            </w:r>
          </w:p>
          <w:p w:rsidR="002916F9" w:rsidRDefault="002916F9">
            <w:pPr>
              <w:pStyle w:val="ConsPlusNormal"/>
            </w:pPr>
            <w:r>
              <w:t>не менее 4 тыс. человек в 2018 году, не менее 4 тыс. человек в 2019 году, не менее 5 тыс. человек в 2020 году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предложений по рациональному подбору технических средств реабилитации детям-инвалидам, включая инновационные технические средства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методические рекомендации учреждениям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подбору технических средств реабилитации (включая инновационные) детям-инвалидам с учетом возрастных и иных особенностей их развития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Проработка предложений по </w:t>
            </w:r>
            <w:r>
              <w:lastRenderedPageBreak/>
              <w:t xml:space="preserve">совершенствованию классификаций и критериев, используемых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при освидетельствовании граждан в возрасте до 18 лет, порядка уточнения индивидуальной программы реабилитации и абилитации ребенка-инвалида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Минтруд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нормативное обеспечение </w:t>
            </w:r>
            <w:r>
              <w:lastRenderedPageBreak/>
              <w:t>оценки нарушенных функций организма у детей с учетом их возрастного развития и течения заболевания и уточнение порядка корректировки индивидуальной программы реабилитации и абилитации ребенка-инвалида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предложений о возможности обеспечения лекарственными препаратами и изделиями медицинского назначения детей, страдающих хроническими заболеваниями и нуждающихся в постоянном приеме лекарственных препаратов или заместительной терапии, независимо от наличия или отсутствия у них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ФАС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лекарственными препаратами и медицинскими изделиями детей, страдающих хроническими заболеваниями и нуждающихся в постоянном </w:t>
            </w:r>
            <w:proofErr w:type="gramStart"/>
            <w:r>
              <w:t>приеме</w:t>
            </w:r>
            <w:proofErr w:type="gramEnd"/>
            <w:r>
              <w:t xml:space="preserve"> лекарственных препаратов или заместительной терапии, независимо от наличия или отсутствия у них инвалидности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Подготовка и реализация в </w:t>
            </w:r>
            <w:proofErr w:type="gramStart"/>
            <w:r>
              <w:t>субъектах</w:t>
            </w:r>
            <w:proofErr w:type="gramEnd"/>
            <w:r>
              <w:t xml:space="preserve"> Российской Федерации программ по формированию системы комплексной реабилитации и абилитации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2916F9" w:rsidRDefault="002916F9">
            <w:pPr>
              <w:pStyle w:val="ConsPlusNormal"/>
            </w:pPr>
            <w:r>
              <w:t>повышение уровня обеспеченности детей-</w:t>
            </w:r>
            <w:r>
              <w:lastRenderedPageBreak/>
              <w:t>инвалидов реабилитационными и абилитационными услугами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XIII. Обеспечение и защита прав и интересов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</w:t>
            </w:r>
            <w:hyperlink r:id="rId13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системы профилактики безнадзорности и правонарушений несовершеннолетних на период до 2020 года (утверждена распоряжением Правительства Российской Федерации от 22 марта 2017 г. N 520-р), включая мероприятия по противодействию криминализации подростковой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реализация мероприятий, направленных на повышение доли несовершеннолетних, приступивших к обучению в общеобразовательных </w:t>
            </w:r>
            <w:proofErr w:type="gramStart"/>
            <w:r>
              <w:t>организациях</w:t>
            </w:r>
            <w:proofErr w:type="gramEnd"/>
            <w:r>
              <w:t>, в общей численности несовершеннолетних, подлежащих обучению;</w:t>
            </w:r>
          </w:p>
          <w:p w:rsidR="002916F9" w:rsidRDefault="002916F9">
            <w:pPr>
              <w:pStyle w:val="ConsPlusNormal"/>
            </w:pPr>
            <w:r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 и социальной поддержки населения, </w:t>
            </w:r>
            <w:r>
              <w:lastRenderedPageBreak/>
              <w:t>молодежными движениями, волонтерскими организациями и региональными отделениями Общероссийской общественной</w:t>
            </w:r>
          </w:p>
          <w:p w:rsidR="002916F9" w:rsidRDefault="002916F9">
            <w:pPr>
              <w:pStyle w:val="ConsPlusNormal"/>
            </w:pPr>
            <w:r>
              <w:t>организации "Национальная родительская ассоциация социальной поддержки семьи и защиты семейных ценностей" по вопросам оказания социальной поддержки несовершеннолетним лицам, осужденным к наказаниям без изоляции от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до 55 процентов доли несовершеннолетних, осужденных к наказаниям без изоляции от общества, состоящих на учете в уголовно-исполнительных инспекциях, получивших социальную, психологическую и иную помощь;</w:t>
            </w:r>
          </w:p>
          <w:p w:rsidR="002916F9" w:rsidRDefault="002916F9">
            <w:pPr>
              <w:pStyle w:val="ConsPlusNormal"/>
            </w:pPr>
            <w:r>
              <w:t xml:space="preserve">увеличение доли несовершеннолетних </w:t>
            </w:r>
            <w:r>
              <w:lastRenderedPageBreak/>
              <w:t>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и волонтерскими движениями в общем числе несовершеннолетних, состоящих на учете в уголовно-исполнительных инспекциях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Проработка вопросов о необходимости внесения изменений в Семейный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направленных на защиту интересов несовершеннолетних, а также о целесообразности закрепления статуса Уполномоченного при Президенте Российской Федерации по правам ребенка федеральным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Минтруд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внесению изменений в законодательство Российской Федерации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Подготовка предложений по созданию условий для совместного проживания </w:t>
            </w:r>
            <w:r>
              <w:lastRenderedPageBreak/>
              <w:t>осужденных матерей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ФСИН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увеличение численности детей, проживающих совместно с осужденными матерями в </w:t>
            </w:r>
            <w:r>
              <w:lastRenderedPageBreak/>
              <w:t>домах ребенка и исправительных учреждениях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Проработка вопроса о расширении применения </w:t>
            </w:r>
            <w:hyperlink r:id="rId15" w:history="1">
              <w:r>
                <w:rPr>
                  <w:color w:val="0000FF"/>
                </w:rPr>
                <w:t>статьи 427</w:t>
              </w:r>
            </w:hyperlink>
            <w:r>
              <w:t xml:space="preserve"> Уголовно-процессуального кодекса Российской Федерации о применении принудительных мер воспитательного воздействия в отношении несовершеннолетних, впервые совершивших преступления небольшой и средней тяжести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МВД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Минюст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гуманизации практики привлечения к уголовной ответственности несовершеннолетних, </w:t>
            </w:r>
            <w:proofErr w:type="gramStart"/>
            <w:r>
              <w:t>совершивших</w:t>
            </w:r>
            <w:proofErr w:type="gramEnd"/>
            <w:r>
              <w:t xml:space="preserve"> преступления небольшой и средней тяжести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возможности участия несовершеннолетних осужденных, отбывающих наказание в воспитательных колониях, в конкурсах, конференциях, олимпиадах, проводимых федеральными органами исполнительной власти, образовательными организациями, органами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увеличение до 20 процентов доли несовершеннолетних осужденных, участвующих в мероприятиях, проводимых федеральными органами исполнительной власти, образовательными организациями, органами государственной власти субъектов Российской Федерации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и реализация комплекса мер по совершенствованию системы профилактики суицида среди </w:t>
            </w:r>
            <w:r>
              <w:lastRenderedPageBreak/>
              <w:t>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lastRenderedPageBreak/>
              <w:t>МВД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</w:t>
            </w:r>
          </w:p>
          <w:p w:rsidR="002916F9" w:rsidRDefault="002916F9">
            <w:pPr>
              <w:pStyle w:val="ConsPlusNormal"/>
            </w:pPr>
            <w:r>
              <w:t xml:space="preserve">связи и </w:t>
            </w:r>
            <w:proofErr w:type="gramStart"/>
            <w:r>
              <w:t>массовых</w:t>
            </w:r>
            <w:proofErr w:type="gramEnd"/>
          </w:p>
          <w:p w:rsidR="002916F9" w:rsidRDefault="002916F9">
            <w:pPr>
              <w:pStyle w:val="ConsPlusNormal"/>
            </w:pPr>
            <w:r>
              <w:t>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Роскомнадзор,</w:t>
            </w:r>
          </w:p>
          <w:p w:rsidR="002916F9" w:rsidRDefault="002916F9">
            <w:pPr>
              <w:pStyle w:val="ConsPlusNormal"/>
            </w:pPr>
            <w:r>
              <w:t>Росстат,</w:t>
            </w:r>
          </w:p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>ФССП России,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снижение количества суицидов среди несовершеннолетних, а также количества суицидальных попыток среди </w:t>
            </w:r>
            <w:r>
              <w:lastRenderedPageBreak/>
              <w:t>несовершеннолетних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и внедрение программы профилактической работы с несовершеннолетними, находящимися в </w:t>
            </w:r>
            <w:proofErr w:type="gramStart"/>
            <w:r>
              <w:t>местах</w:t>
            </w:r>
            <w:proofErr w:type="gramEnd"/>
            <w:r>
              <w:t xml:space="preserve"> лишения свободы, и их родителями в целях ресоциализации, адаптации к семейной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обеспечение ресоциализации, адаптации к семейной жизни несовершеннолетних осужденных;</w:t>
            </w:r>
          </w:p>
          <w:p w:rsidR="002916F9" w:rsidRDefault="002916F9">
            <w:pPr>
              <w:pStyle w:val="ConsPlusNormal"/>
            </w:pPr>
            <w:r>
              <w:t xml:space="preserve">восстановление социально полезных связей </w:t>
            </w:r>
            <w:proofErr w:type="gramStart"/>
            <w:r>
              <w:t>у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60 процентов бывших несовершеннолетних осужденных после отбытия наказания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и внедрение программы профилактической работы с родителями, имеющими детей - несовершеннолетних правонарушителей, подвергшихся наказанию, не </w:t>
            </w:r>
            <w:r>
              <w:lastRenderedPageBreak/>
              <w:t>связанному с изоляцией от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ФСИН России,</w:t>
            </w:r>
          </w:p>
          <w:p w:rsidR="002916F9" w:rsidRDefault="002916F9">
            <w:pPr>
              <w:pStyle w:val="ConsPlusNormal"/>
            </w:pPr>
            <w:r>
              <w:t xml:space="preserve">Общероссийская общественная организация "Национальная родительская ассоциация социальной поддержки семьи и защиты семейных </w:t>
            </w:r>
            <w:r>
              <w:lastRenderedPageBreak/>
              <w:t>ценностей"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увеличение количества несовершеннолетних осужденных, состоящих на учете в уголовно-исполнительных инспекциях, и их родителей, участвующих в мероприятиях, проводимых </w:t>
            </w:r>
            <w:r>
              <w:lastRenderedPageBreak/>
              <w:t>Национальной родительской ассоциацией, до 20 процентов общей численности несовершеннолетних осужденных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lastRenderedPageBreak/>
              <w:t>XIV. Качественные детские товары и продукты питания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предложений по механизмам поддержки производителей детских товаров, использующих образы отечественной детской литературы и мультипликации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</w:t>
            </w:r>
          </w:p>
          <w:p w:rsidR="002916F9" w:rsidRDefault="002916F9">
            <w:pPr>
              <w:pStyle w:val="ConsPlusNormal"/>
            </w:pPr>
            <w:r>
              <w:t>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 с участием заинтересованных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увеличение доли отечественных товаров для детей на </w:t>
            </w:r>
            <w:proofErr w:type="gramStart"/>
            <w:r>
              <w:t>российском</w:t>
            </w:r>
            <w:proofErr w:type="gramEnd"/>
            <w:r>
              <w:t xml:space="preserve"> и зарубежных рынках за счет реализации совместных программ с отечественными анимационными студиями и правообладателями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Роспечать,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 с участием заинтересованных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увеличение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</w:t>
            </w:r>
            <w:proofErr w:type="gramStart"/>
            <w:r>
              <w:t>адресной</w:t>
            </w:r>
            <w:proofErr w:type="gramEnd"/>
            <w:r>
              <w:t xml:space="preserve"> помощи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Разработка стратегии развития индустрии детских товаров до 2030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Минпромторг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просвещения </w:t>
            </w:r>
            <w:r>
              <w:lastRenderedPageBreak/>
              <w:t>Российской Федерации,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Минспорт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</w:t>
            </w:r>
          </w:p>
          <w:p w:rsidR="002916F9" w:rsidRDefault="002916F9">
            <w:pPr>
              <w:pStyle w:val="ConsPlusNormal"/>
            </w:pPr>
            <w:r>
              <w:t>связи и массовых коммуникаций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ФТС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Росстат с участием заинтересованных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повышение конкурентоспособности, устойчивости и структурной сбалансированности </w:t>
            </w:r>
            <w:r>
              <w:lastRenderedPageBreak/>
              <w:t>отечественной индустрии производства и продвижения, в том числе на зарубежные рынки, товаров для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Совершенствование системы организации питания детей в образовательных </w:t>
            </w:r>
            <w:proofErr w:type="gramStart"/>
            <w:r>
              <w:t>организациях</w:t>
            </w:r>
            <w:proofErr w:type="gramEnd"/>
            <w:r>
              <w:t>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Минфин России,</w:t>
            </w:r>
          </w:p>
          <w:p w:rsidR="002916F9" w:rsidRDefault="002916F9">
            <w:pPr>
              <w:pStyle w:val="ConsPlusNormal"/>
            </w:pPr>
            <w:r>
              <w:t>Роспотребнадзор,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предложения по повышению качества и безопасности пищевой продукции для питания детей, расширению ее ассортимента и увеличению объемов производства и потребления, внесению изменений в санитарно-эпидемиологические правила и нормативы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  <w:outlineLvl w:val="1"/>
            </w:pPr>
            <w:r>
              <w:t>XV. Организационные мероприятия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Создание Координационного совета при Правительстве Российской Федерации по проведению в Российской Федерации Десятилетия </w:t>
            </w:r>
            <w:r>
              <w:lastRenderedPageBreak/>
              <w:t>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 xml:space="preserve">Министерство просвещения Российской Федерации с участием заинтересованных федеральных органов </w:t>
            </w:r>
            <w:r>
              <w:lastRenderedPageBreak/>
              <w:t>исполнительной власти,</w:t>
            </w:r>
          </w:p>
          <w:p w:rsidR="002916F9" w:rsidRDefault="002916F9">
            <w:pPr>
              <w:pStyle w:val="ConsPlusNormal"/>
            </w:pPr>
            <w:r>
              <w:t>Уполномоченного при Президенте Российской Федерации по правам ребенка,</w:t>
            </w:r>
          </w:p>
          <w:p w:rsidR="002916F9" w:rsidRDefault="002916F9">
            <w:pPr>
              <w:pStyle w:val="ConsPlusNormal"/>
            </w:pPr>
            <w:r>
              <w:t>представителей экспертного и научного сообществ,</w:t>
            </w:r>
          </w:p>
          <w:p w:rsidR="002916F9" w:rsidRDefault="002916F9">
            <w:pPr>
              <w:pStyle w:val="ConsPlusNormal"/>
            </w:pPr>
            <w:r>
              <w:t>некоммерческих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>обеспечение координации проведения в Российской Федерации Десятилетия детства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экспертных рабочих групп при Координационном совете при Правительстве Российской Федерации по проведению в Российской Федерации Десятилетия детства по тематическим разделам плана основных мероприятий до 2020 года,</w:t>
            </w:r>
          </w:p>
          <w:p w:rsidR="002916F9" w:rsidRDefault="002916F9">
            <w:pPr>
              <w:pStyle w:val="ConsPlusNormal"/>
            </w:pPr>
            <w:r>
              <w:t xml:space="preserve">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детства, с привлечением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Координационный совет при Правительстве Российской Федерации по проведению в Российской Федерации Десятилетия детства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реализации мероприятий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proofErr w:type="gramStart"/>
            <w:r>
              <w:t xml:space="preserve">Рассмотрение на заседаниях Координационного совета при Правительстве Российской Федерации по проведению в Российской Федерации Десятилетия детства предложений, поступающих от палат Федерального Собрания Российской Федерации, Общественной палаты </w:t>
            </w:r>
            <w:r>
              <w:lastRenderedPageBreak/>
              <w:t>Российской Федерации, Уполномоченного при Президенте Российской Федерации по правам ребенка, федеральных органов исполнительной власти, автономной некоммерческой организации "Агентство стратегических инициатив по продвижению новых проектов", общественных организаций и экспертов по вопросам детства, органов государственной власти</w:t>
            </w:r>
            <w:proofErr w:type="gramEnd"/>
            <w: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ежеквартально, начиная с III квартала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Координационный совет при Правительстве Российской Федерации по проведению в Российской Федерации Десятилетия детства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</w:t>
            </w:r>
            <w:r>
              <w:lastRenderedPageBreak/>
              <w:t>реализацией мероприятий, проводимых в рамках Десятилетия детства;</w:t>
            </w:r>
          </w:p>
          <w:p w:rsidR="002916F9" w:rsidRDefault="002916F9">
            <w:pPr>
              <w:pStyle w:val="ConsPlusNormal"/>
            </w:pPr>
            <w:r>
              <w:t xml:space="preserve">внесение изменений в план основных мероприятий до 2020 года,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 (при необходимости)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Организация и проведение мониторинга реализации плана основных мероприятий до 2020 года,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детства. Размещение итогов мониторинга на портале, открытом в информационно-телекоммуникационной сети "Интернет", посвященном Десятилетию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2916F9" w:rsidRDefault="002916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</w:t>
            </w:r>
            <w:r>
              <w:lastRenderedPageBreak/>
              <w:t>государственный психолого-педагогический университет"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lastRenderedPageBreak/>
              <w:t xml:space="preserve">мониторинг реализации плана основных мероприятий до 2020 года,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детства, в том числе в информационно-телекоммуникационной сети "Интернет"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Создание реестра лучших практик, выявленных в ходе реализации мероприятий, проводимых в рамках Десятилетия детства, на основе выработанных единых критериев оценки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>Фонд поддержки детей,</w:t>
            </w:r>
          </w:p>
          <w:p w:rsidR="002916F9" w:rsidRDefault="002916F9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ситуации,</w:t>
            </w:r>
          </w:p>
          <w:p w:rsidR="002916F9" w:rsidRDefault="002916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обеспечение тиражирования положительного опыта реализации мероприятий,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публичных мероприятий, осуществляемых на федеральном уровне в рамках Десятилетия детства (по отдельному плану)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916F9" w:rsidRDefault="002916F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916F9" w:rsidRDefault="002916F9">
            <w:pPr>
              <w:pStyle w:val="ConsPlusNormal"/>
            </w:pPr>
            <w:r>
              <w:t>заинтересованные научные,</w:t>
            </w:r>
          </w:p>
          <w:p w:rsidR="002916F9" w:rsidRDefault="002916F9">
            <w:pPr>
              <w:pStyle w:val="ConsPlusNormal"/>
            </w:pPr>
            <w:r>
              <w:t>экспертные и общественные организации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916F9" w:rsidRDefault="002916F9">
            <w:pPr>
              <w:pStyle w:val="ConsPlusNormal"/>
            </w:pPr>
            <w:r>
              <w:t>проведение всероссийских конкурсов, фестивалей, смотров, олимпиад, спартакиад и иных мероприятий с участием детей</w:t>
            </w:r>
          </w:p>
        </w:tc>
      </w:tr>
      <w:tr w:rsidR="0029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Разработка системы статистических показателей, характеризующих ход выполнения мероприятий,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</w:pPr>
            <w:r>
              <w:t>Минтруд России,</w:t>
            </w:r>
          </w:p>
          <w:p w:rsidR="002916F9" w:rsidRDefault="002916F9">
            <w:pPr>
              <w:pStyle w:val="ConsPlusNormal"/>
            </w:pPr>
            <w:r>
              <w:t>Министерство просвещения Российской Федерации,</w:t>
            </w:r>
          </w:p>
          <w:p w:rsidR="002916F9" w:rsidRDefault="002916F9">
            <w:pPr>
              <w:pStyle w:val="ConsPlusNormal"/>
            </w:pPr>
            <w:r>
              <w:t>Минздрав России,</w:t>
            </w:r>
          </w:p>
          <w:p w:rsidR="002916F9" w:rsidRDefault="002916F9">
            <w:pPr>
              <w:pStyle w:val="ConsPlusNormal"/>
            </w:pPr>
            <w:r>
              <w:t>Минюст России,</w:t>
            </w:r>
          </w:p>
          <w:p w:rsidR="002916F9" w:rsidRDefault="002916F9">
            <w:pPr>
              <w:pStyle w:val="ConsPlusNormal"/>
            </w:pPr>
            <w:r>
              <w:t>Минкультуры России,</w:t>
            </w:r>
          </w:p>
          <w:p w:rsidR="002916F9" w:rsidRDefault="002916F9">
            <w:pPr>
              <w:pStyle w:val="ConsPlusNormal"/>
            </w:pPr>
            <w:r>
              <w:t>Минэкономразвития России,</w:t>
            </w:r>
          </w:p>
          <w:p w:rsidR="002916F9" w:rsidRDefault="002916F9">
            <w:pPr>
              <w:pStyle w:val="ConsPlusNormal"/>
            </w:pPr>
            <w:r>
              <w:t>Росстат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F9" w:rsidRDefault="002916F9">
            <w:pPr>
              <w:pStyle w:val="ConsPlusNormal"/>
            </w:pPr>
            <w:r>
              <w:t xml:space="preserve">система статистических показателей характеризующих ход выполнения мероприятий, проводимых в </w:t>
            </w:r>
            <w:proofErr w:type="gramStart"/>
            <w:r>
              <w:t>рамках</w:t>
            </w:r>
            <w:proofErr w:type="gramEnd"/>
            <w:r>
              <w:t xml:space="preserve"> Десятилетия детства</w:t>
            </w:r>
          </w:p>
        </w:tc>
      </w:tr>
    </w:tbl>
    <w:p w:rsidR="002916F9" w:rsidRDefault="002916F9">
      <w:pPr>
        <w:sectPr w:rsidR="002916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ind w:firstLine="540"/>
        <w:jc w:val="both"/>
      </w:pPr>
      <w:r>
        <w:t>--------------------------------</w:t>
      </w:r>
    </w:p>
    <w:p w:rsidR="002916F9" w:rsidRDefault="002916F9">
      <w:pPr>
        <w:pStyle w:val="ConsPlusNormal"/>
        <w:spacing w:before="220"/>
        <w:ind w:firstLine="540"/>
        <w:jc w:val="both"/>
      </w:pPr>
      <w:bookmarkStart w:id="1" w:name="P1111"/>
      <w:bookmarkEnd w:id="1"/>
      <w:r>
        <w:t>&lt;*&gt; При условии выделения дополнительных ассигнований из федерального бюджета.</w:t>
      </w: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jc w:val="both"/>
      </w:pPr>
    </w:p>
    <w:p w:rsidR="002916F9" w:rsidRDefault="00291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75A" w:rsidRDefault="0031575A">
      <w:bookmarkStart w:id="2" w:name="_GoBack"/>
      <w:bookmarkEnd w:id="2"/>
    </w:p>
    <w:sectPr w:rsidR="0031575A" w:rsidSect="006B00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9"/>
    <w:rsid w:val="002916F9"/>
    <w:rsid w:val="003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1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8AAD3EE786A3B1D1B7BA756EF42AB44471FEEE5983EC8E2540BBE78EELFK" TargetMode="External"/><Relationship Id="rId13" Type="http://schemas.openxmlformats.org/officeDocument/2006/relationships/hyperlink" Target="consultantplus://offline/ref=D8B8AAD3EE786A3B1D1B7BA756EF42AB47451AE8E7953EC8E2540BBE78EF35CC031F315BC6B62CADE7L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74C19EBE5903EC8E2540BBE78EELFK" TargetMode="External"/><Relationship Id="rId12" Type="http://schemas.openxmlformats.org/officeDocument/2006/relationships/hyperlink" Target="consultantplus://offline/ref=D8B8AAD3EE786A3B1D1B7BA756EF42AB474D18E8E5983EC8E2540BBE78EF35CC031F315BC6B62CADE7L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74D1BEAE2943EC8E2540BBE78EF35CC031F315BC6B62CADE7LCK" TargetMode="External"/><Relationship Id="rId11" Type="http://schemas.openxmlformats.org/officeDocument/2006/relationships/hyperlink" Target="consultantplus://offline/ref=D8B8AAD3EE786A3B1D1B7BA756EF42AB47451FEEE7963EC8E2540BBE78EF35CC031F315BC6B62FA4E7L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B8AAD3EE786A3B1D1B7BA756EF42AB46441CE6E0973EC8E2540BBE78EF35CC031F315BC6B425ACE7LDK" TargetMode="External"/><Relationship Id="rId10" Type="http://schemas.openxmlformats.org/officeDocument/2006/relationships/hyperlink" Target="consultantplus://offline/ref=D8B8AAD3EE786A3B1D1B7BA756EF42AB474519E7E5983EC8E2540BBE78EF35CC031F315BC6B62CACE7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8AAD3EE786A3B1D1B7BA756EF42AB47461FEBE6933EC8E2540BBE78EELFK" TargetMode="External"/><Relationship Id="rId14" Type="http://schemas.openxmlformats.org/officeDocument/2006/relationships/hyperlink" Target="consultantplus://offline/ref=D8B8AAD3EE786A3B1D1B7BA756EF42AB474C18E9E3943EC8E2540BBE78EE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11456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Владимировна</dc:creator>
  <cp:lastModifiedBy>Гусева Наталья Владимировна</cp:lastModifiedBy>
  <cp:revision>1</cp:revision>
  <dcterms:created xsi:type="dcterms:W3CDTF">2018-08-06T10:11:00Z</dcterms:created>
  <dcterms:modified xsi:type="dcterms:W3CDTF">2018-08-06T10:11:00Z</dcterms:modified>
</cp:coreProperties>
</file>